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rPr>
      </w:pPr>
      <w:r>
        <w:rPr>
          <w:rFonts w:hint="eastAsia" w:asciiTheme="minorEastAsia" w:hAnsiTheme="minorEastAsia"/>
          <w:b/>
          <w:bCs/>
        </w:rPr>
        <w:t>中信银行信用卡中心</w:t>
      </w:r>
    </w:p>
    <w:p>
      <w:pPr>
        <w:jc w:val="center"/>
        <w:rPr>
          <w:rFonts w:asciiTheme="minorEastAsia" w:hAnsiTheme="minorEastAsia"/>
          <w:b/>
          <w:bCs/>
        </w:rPr>
      </w:pPr>
      <w:r>
        <w:rPr>
          <w:rFonts w:hint="eastAsia" w:asciiTheme="minorEastAsia" w:hAnsiTheme="minorEastAsia"/>
          <w:b/>
          <w:bCs/>
        </w:rPr>
        <w:t>“畅行无忧”优选增值服务产品细则</w:t>
      </w:r>
    </w:p>
    <w:p>
      <w:pPr>
        <w:jc w:val="left"/>
        <w:rPr>
          <w:rFonts w:asciiTheme="minorEastAsia" w:hAnsiTheme="minorEastAsia"/>
        </w:rPr>
      </w:pPr>
    </w:p>
    <w:p>
      <w:pPr>
        <w:ind w:firstLine="420" w:firstLineChars="200"/>
        <w:jc w:val="left"/>
        <w:rPr>
          <w:rFonts w:asciiTheme="minorEastAsia" w:hAnsiTheme="minorEastAsia"/>
        </w:rPr>
      </w:pPr>
      <w:r>
        <w:rPr>
          <w:rFonts w:hint="eastAsia" w:asciiTheme="minorEastAsia" w:hAnsiTheme="minorEastAsia"/>
        </w:rPr>
        <w:t>凡订购</w:t>
      </w:r>
      <w:r>
        <w:rPr>
          <w:rFonts w:hint="eastAsia" w:ascii="宋体" w:hAnsi="宋体" w:eastAsia="宋体" w:cs="宋体"/>
        </w:rPr>
        <w:t>中信银行信用卡中心（以下简称“卡中心”）</w:t>
      </w:r>
      <w:r>
        <w:rPr>
          <w:rFonts w:hint="eastAsia" w:asciiTheme="minorEastAsia" w:hAnsiTheme="minorEastAsia"/>
        </w:rPr>
        <w:t>“畅行无忧”优选增值服务产品（以下简称“畅行无忧”</w:t>
      </w:r>
      <w:r>
        <w:rPr>
          <w:rFonts w:hint="eastAsia" w:asciiTheme="minorEastAsia" w:hAnsiTheme="minorEastAsia"/>
          <w:lang w:val="en-US" w:eastAsia="zh-CN"/>
        </w:rPr>
        <w:t>或“本产品”</w:t>
      </w:r>
      <w:r>
        <w:rPr>
          <w:rFonts w:hint="eastAsia" w:asciiTheme="minorEastAsia" w:hAnsiTheme="minorEastAsia"/>
        </w:rPr>
        <w:t>）的中信银行信用卡持卡人（仅限主卡持卡人购买，以下简称“持卡人”），在产品有效期内，可享受零起点短信提醒服务，附赠全球旅行意外伤害保险服务、附赠全球旅行意外医疗保险服务、附赠签证拒签补偿保险服务。</w:t>
      </w:r>
    </w:p>
    <w:p>
      <w:pPr>
        <w:ind w:firstLine="422" w:firstLineChars="200"/>
        <w:jc w:val="left"/>
        <w:rPr>
          <w:rFonts w:hint="eastAsia" w:ascii="Times New Roman" w:hAnsi="Times New Roman" w:eastAsia="宋体" w:cs="Times New Roman"/>
          <w:b/>
          <w:bCs/>
          <w:u w:val="single"/>
        </w:rPr>
      </w:pPr>
      <w:r>
        <w:rPr>
          <w:rFonts w:hint="eastAsia" w:ascii="Times New Roman" w:hAnsi="Times New Roman" w:eastAsia="宋体" w:cs="Times New Roman"/>
          <w:b/>
          <w:bCs/>
          <w:highlight w:val="none"/>
          <w:u w:val="single"/>
        </w:rPr>
        <w:t>请持卡人仔细阅读</w:t>
      </w:r>
      <w:r>
        <w:rPr>
          <w:rFonts w:hint="eastAsia" w:ascii="Times New Roman" w:hAnsi="Times New Roman" w:eastAsia="宋体" w:cs="Times New Roman"/>
          <w:b/>
          <w:bCs/>
          <w:highlight w:val="none"/>
          <w:u w:val="single"/>
          <w:lang w:val="en-US" w:eastAsia="zh-CN"/>
        </w:rPr>
        <w:t>本产品细则</w:t>
      </w:r>
      <w:r>
        <w:rPr>
          <w:rFonts w:hint="eastAsia" w:ascii="Times New Roman" w:hAnsi="Times New Roman" w:eastAsia="宋体" w:cs="Times New Roman"/>
          <w:b/>
          <w:bCs/>
          <w:highlight w:val="none"/>
          <w:u w:val="single"/>
        </w:rPr>
        <w:t>，若持卡人同意申请办理相关产品，即表示其已阅读并同意遵守本</w:t>
      </w:r>
      <w:r>
        <w:rPr>
          <w:rFonts w:hint="eastAsia" w:ascii="Times New Roman" w:hAnsi="Times New Roman" w:eastAsia="宋体" w:cs="Times New Roman"/>
          <w:b/>
          <w:bCs/>
          <w:highlight w:val="none"/>
          <w:u w:val="single"/>
          <w:lang w:val="en-US" w:eastAsia="zh-CN"/>
        </w:rPr>
        <w:t>产品</w:t>
      </w:r>
      <w:r>
        <w:rPr>
          <w:rFonts w:hint="eastAsia" w:ascii="Times New Roman" w:hAnsi="Times New Roman" w:eastAsia="宋体" w:cs="Times New Roman"/>
          <w:b/>
          <w:bCs/>
          <w:highlight w:val="none"/>
          <w:u w:val="single"/>
        </w:rPr>
        <w:t>细则</w:t>
      </w:r>
      <w:r>
        <w:rPr>
          <w:rFonts w:hint="eastAsia" w:ascii="Times New Roman" w:hAnsi="Times New Roman" w:eastAsia="宋体" w:cs="Times New Roman"/>
          <w:b/>
          <w:bCs/>
          <w:highlight w:val="none"/>
          <w:u w:val="single"/>
          <w:lang w:eastAsia="zh-CN"/>
        </w:rPr>
        <w:t>、</w:t>
      </w:r>
      <w:r>
        <w:rPr>
          <w:rFonts w:hint="eastAsia" w:ascii="Times New Roman" w:hAnsi="Times New Roman" w:eastAsia="宋体" w:cs="Times New Roman"/>
          <w:b/>
          <w:bCs/>
          <w:highlight w:val="none"/>
          <w:u w:val="single"/>
          <w:lang w:val="en-US" w:eastAsia="zh-CN"/>
        </w:rPr>
        <w:t>本细则中约定的保险服务条款</w:t>
      </w:r>
      <w:r>
        <w:rPr>
          <w:rFonts w:hint="eastAsia" w:ascii="Times New Roman" w:hAnsi="Times New Roman" w:eastAsia="宋体" w:cs="Times New Roman"/>
          <w:b/>
          <w:bCs/>
          <w:highlight w:val="none"/>
          <w:u w:val="single"/>
        </w:rPr>
        <w:t>及相关收费标准，并且对相应的法律后果已全部知晓并充分理解</w:t>
      </w:r>
      <w:r>
        <w:rPr>
          <w:rFonts w:hint="eastAsia" w:ascii="Times New Roman" w:hAnsi="Times New Roman" w:eastAsia="宋体" w:cs="Times New Roman"/>
          <w:b/>
          <w:bCs/>
          <w:u w:val="single"/>
          <w:lang w:eastAsia="zh-CN"/>
        </w:rPr>
        <w:t>。</w:t>
      </w:r>
    </w:p>
    <w:p>
      <w:pPr>
        <w:ind w:firstLine="422" w:firstLineChars="200"/>
        <w:jc w:val="left"/>
        <w:rPr>
          <w:rFonts w:hint="eastAsia" w:ascii="Times New Roman" w:hAnsi="Times New Roman" w:eastAsia="宋体" w:cs="Times New Roman"/>
          <w:b/>
          <w:bCs/>
          <w:highlight w:val="none"/>
          <w:lang w:eastAsia="zh-CN"/>
        </w:rPr>
      </w:pPr>
      <w:r>
        <w:rPr>
          <w:rFonts w:hint="eastAsia" w:ascii="Times New Roman" w:hAnsi="Times New Roman" w:eastAsia="宋体" w:cs="Times New Roman"/>
          <w:b/>
          <w:bCs/>
          <w:highlight w:val="none"/>
          <w:lang w:eastAsia="zh-CN"/>
        </w:rPr>
        <w:t>☆特别提示：</w:t>
      </w:r>
    </w:p>
    <w:p>
      <w:pPr>
        <w:ind w:firstLine="422" w:firstLineChars="200"/>
        <w:jc w:val="left"/>
        <w:rPr>
          <w:rFonts w:hint="eastAsia" w:ascii="Times New Roman" w:hAnsi="Times New Roman" w:eastAsia="宋体" w:cs="Times New Roman"/>
          <w:b/>
          <w:bCs/>
          <w:highlight w:val="none"/>
          <w:lang w:eastAsia="zh-CN"/>
        </w:rPr>
      </w:pPr>
      <w:r>
        <w:rPr>
          <w:rFonts w:hint="eastAsia" w:ascii="Times New Roman" w:hAnsi="Times New Roman" w:eastAsia="宋体" w:cs="Times New Roman"/>
          <w:b/>
          <w:bCs/>
          <w:highlight w:val="none"/>
          <w:lang w:eastAsia="zh-CN"/>
        </w:rPr>
        <w:t>1.请持卡人重点关注本</w:t>
      </w:r>
      <w:r>
        <w:rPr>
          <w:rFonts w:hint="eastAsia" w:ascii="Times New Roman" w:hAnsi="Times New Roman" w:eastAsia="宋体" w:cs="Times New Roman"/>
          <w:b/>
          <w:bCs/>
          <w:highlight w:val="none"/>
          <w:lang w:val="en-US" w:eastAsia="zh-CN"/>
        </w:rPr>
        <w:t>产品细则</w:t>
      </w:r>
      <w:r>
        <w:rPr>
          <w:rFonts w:hint="eastAsia" w:ascii="Times New Roman" w:hAnsi="Times New Roman" w:eastAsia="宋体" w:cs="Times New Roman"/>
          <w:b/>
          <w:bCs/>
          <w:highlight w:val="none"/>
          <w:lang w:eastAsia="zh-CN"/>
        </w:rPr>
        <w:t>加粗加重或变更颜色的部分内容。</w:t>
      </w:r>
    </w:p>
    <w:p>
      <w:pPr>
        <w:ind w:firstLine="422" w:firstLineChars="200"/>
        <w:jc w:val="left"/>
        <w:rPr>
          <w:rFonts w:hint="eastAsia" w:asciiTheme="minorEastAsia" w:hAnsiTheme="minorEastAsia"/>
          <w:b/>
          <w:bCs/>
          <w:u w:val="none"/>
        </w:rPr>
      </w:pPr>
      <w:r>
        <w:rPr>
          <w:rFonts w:hint="eastAsia" w:ascii="Times New Roman" w:hAnsi="Times New Roman" w:eastAsia="宋体" w:cs="Times New Roman"/>
          <w:b/>
          <w:bCs/>
          <w:highlight w:val="none"/>
          <w:lang w:val="en-US" w:eastAsia="zh-CN"/>
        </w:rPr>
        <w:t>2.</w:t>
      </w:r>
      <w:r>
        <w:rPr>
          <w:rFonts w:hint="eastAsia" w:ascii="Times New Roman" w:hAnsi="Times New Roman" w:eastAsia="宋体" w:cs="Times New Roman"/>
          <w:b/>
          <w:bCs/>
          <w:highlight w:val="none"/>
          <w:lang w:eastAsia="zh-CN"/>
        </w:rPr>
        <w:t>请持卡人认真阅读相应保险条款，附赠保险服务权益以相应保险条款为准，</w:t>
      </w:r>
      <w:r>
        <w:rPr>
          <w:rFonts w:hint="eastAsia" w:ascii="Times New Roman" w:hAnsi="Times New Roman" w:eastAsia="宋体" w:cs="Times New Roman"/>
          <w:b/>
          <w:bCs/>
          <w:highlight w:val="none"/>
          <w:lang w:val="en-US" w:eastAsia="zh-CN"/>
        </w:rPr>
        <w:t>保险服务由具备合法资质的保险公司提供，</w:t>
      </w:r>
      <w:r>
        <w:rPr>
          <w:rFonts w:hint="eastAsia" w:asciiTheme="minorEastAsia" w:hAnsiTheme="minorEastAsia"/>
          <w:b/>
          <w:bCs/>
          <w:u w:val="none"/>
        </w:rPr>
        <w:t>卡中心不对保险服务及理赔事宜提供任何保证或承担任何责任。本</w:t>
      </w:r>
      <w:r>
        <w:rPr>
          <w:rFonts w:hint="eastAsia" w:asciiTheme="minorEastAsia" w:hAnsiTheme="minorEastAsia"/>
          <w:b/>
          <w:bCs/>
          <w:u w:val="none"/>
          <w:lang w:val="en-US" w:eastAsia="zh-CN"/>
        </w:rPr>
        <w:t>产品</w:t>
      </w:r>
      <w:r>
        <w:rPr>
          <w:rFonts w:hint="eastAsia" w:asciiTheme="minorEastAsia" w:hAnsiTheme="minorEastAsia"/>
          <w:b/>
          <w:bCs/>
          <w:u w:val="none"/>
        </w:rPr>
        <w:t>细则中</w:t>
      </w:r>
      <w:r>
        <w:rPr>
          <w:rFonts w:hint="eastAsia" w:asciiTheme="minorEastAsia" w:hAnsiTheme="minorEastAsia"/>
          <w:b/>
          <w:bCs/>
          <w:lang w:val="en-US" w:eastAsia="zh-CN"/>
        </w:rPr>
        <w:t>承保保险公司</w:t>
      </w:r>
      <w:r>
        <w:rPr>
          <w:rFonts w:hint="eastAsia" w:asciiTheme="minorEastAsia" w:hAnsiTheme="minorEastAsia"/>
          <w:b/>
          <w:bCs/>
          <w:u w:val="none"/>
        </w:rPr>
        <w:t>的相关保险条款可能存在滞后性，具体以承保保险公司</w:t>
      </w:r>
      <w:r>
        <w:rPr>
          <w:rFonts w:hint="eastAsia" w:asciiTheme="minorEastAsia" w:hAnsiTheme="minorEastAsia"/>
          <w:b/>
          <w:bCs/>
          <w:u w:val="none"/>
          <w:lang w:val="en-US" w:eastAsia="zh-CN"/>
        </w:rPr>
        <w:t>官网或中国保险行业协会官网</w:t>
      </w:r>
      <w:r>
        <w:rPr>
          <w:rFonts w:hint="eastAsia" w:asciiTheme="minorEastAsia" w:hAnsiTheme="minorEastAsia"/>
          <w:b/>
          <w:bCs/>
          <w:u w:val="none"/>
        </w:rPr>
        <w:t>提供</w:t>
      </w:r>
      <w:r>
        <w:rPr>
          <w:rFonts w:hint="eastAsia" w:asciiTheme="minorEastAsia" w:hAnsiTheme="minorEastAsia"/>
          <w:b/>
          <w:bCs/>
          <w:u w:val="none"/>
          <w:lang w:val="en-US" w:eastAsia="zh-CN"/>
        </w:rPr>
        <w:t>的条款</w:t>
      </w:r>
      <w:r>
        <w:rPr>
          <w:rFonts w:hint="eastAsia" w:asciiTheme="minorEastAsia" w:hAnsiTheme="minorEastAsia"/>
          <w:b/>
          <w:bCs/>
          <w:u w:val="none"/>
        </w:rPr>
        <w:t>为准。</w:t>
      </w:r>
    </w:p>
    <w:p>
      <w:pPr>
        <w:ind w:firstLine="422" w:firstLineChars="200"/>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3.</w:t>
      </w:r>
      <w:r>
        <w:rPr>
          <w:rFonts w:hint="eastAsia" w:ascii="Times New Roman" w:hAnsi="Times New Roman" w:eastAsia="宋体" w:cs="Times New Roman"/>
          <w:b/>
          <w:bCs/>
          <w:highlight w:val="none"/>
        </w:rPr>
        <w:t>为了保证服务权益的延续性，</w:t>
      </w:r>
      <w:r>
        <w:rPr>
          <w:rFonts w:hint="eastAsia" w:ascii="Times New Roman" w:hAnsi="Times New Roman" w:eastAsia="宋体" w:cs="Times New Roman"/>
          <w:b/>
          <w:bCs/>
          <w:highlight w:val="none"/>
          <w:lang w:val="en-US" w:eastAsia="zh-CN"/>
        </w:rPr>
        <w:t>本产品将在到期后</w:t>
      </w:r>
      <w:r>
        <w:rPr>
          <w:rFonts w:hint="eastAsia" w:ascii="Times New Roman" w:hAnsi="Times New Roman" w:eastAsia="宋体" w:cs="Times New Roman"/>
          <w:b/>
          <w:bCs/>
          <w:highlight w:val="none"/>
        </w:rPr>
        <w:t>自动续期</w:t>
      </w:r>
      <w:r>
        <w:rPr>
          <w:rFonts w:hint="eastAsia" w:ascii="Times New Roman" w:hAnsi="Times New Roman" w:eastAsia="宋体" w:cs="Times New Roman"/>
          <w:b/>
          <w:bCs/>
          <w:highlight w:val="none"/>
          <w:lang w:val="en-US" w:eastAsia="zh-CN"/>
        </w:rPr>
        <w:t>并</w:t>
      </w:r>
      <w:r>
        <w:rPr>
          <w:rFonts w:hint="eastAsia" w:ascii="Times New Roman" w:hAnsi="Times New Roman" w:eastAsia="宋体" w:cs="Times New Roman"/>
          <w:b/>
          <w:bCs/>
          <w:highlight w:val="none"/>
        </w:rPr>
        <w:t>扣费</w:t>
      </w:r>
      <w:r>
        <w:rPr>
          <w:rFonts w:hint="eastAsia" w:ascii="Times New Roman" w:hAnsi="Times New Roman" w:eastAsia="宋体" w:cs="Times New Roman"/>
          <w:b/>
          <w:bCs/>
          <w:highlight w:val="none"/>
          <w:lang w:eastAsia="zh-CN"/>
        </w:rPr>
        <w:t>，</w:t>
      </w:r>
      <w:r>
        <w:rPr>
          <w:rFonts w:hint="eastAsia" w:ascii="Times New Roman" w:hAnsi="Times New Roman" w:eastAsia="宋体" w:cs="Times New Roman"/>
          <w:b/>
          <w:bCs/>
          <w:highlight w:val="none"/>
          <w:lang w:val="en-US" w:eastAsia="zh-CN"/>
        </w:rPr>
        <w:t>若因</w:t>
      </w:r>
      <w:r>
        <w:rPr>
          <w:rFonts w:hint="eastAsia" w:ascii="Times New Roman" w:hAnsi="Times New Roman" w:eastAsia="宋体" w:cs="Times New Roman"/>
          <w:b/>
          <w:bCs/>
          <w:i w:val="0"/>
          <w:color w:val="auto"/>
          <w:kern w:val="2"/>
          <w:sz w:val="21"/>
          <w:szCs w:val="24"/>
          <w:highlight w:val="none"/>
          <w:u w:val="none"/>
          <w:lang w:val="en-US" w:eastAsia="zh-CN" w:bidi="ar"/>
        </w:rPr>
        <w:t>余额不足、卡片状态异常等原因</w:t>
      </w:r>
      <w:r>
        <w:rPr>
          <w:rFonts w:hint="eastAsia" w:ascii="Times New Roman" w:hAnsi="Times New Roman" w:eastAsia="宋体" w:cs="Times New Roman"/>
          <w:b/>
          <w:bCs/>
          <w:i w:val="0"/>
          <w:kern w:val="2"/>
          <w:sz w:val="21"/>
          <w:szCs w:val="24"/>
          <w:highlight w:val="none"/>
          <w:u w:val="none"/>
          <w:lang w:val="en-US" w:eastAsia="zh-CN" w:bidi="ar"/>
        </w:rPr>
        <w:t>扣费</w:t>
      </w:r>
      <w:r>
        <w:rPr>
          <w:rFonts w:hint="eastAsia" w:ascii="Times New Roman" w:hAnsi="Times New Roman" w:eastAsia="宋体" w:cs="Times New Roman"/>
          <w:b/>
          <w:bCs/>
          <w:highlight w:val="none"/>
          <w:lang w:val="en-US" w:eastAsia="zh-CN"/>
        </w:rPr>
        <w:t>失败，将于T+15天进行再次扣费，扣费成功后服务权益方生效，从生效日起，</w:t>
      </w:r>
      <w:r>
        <w:rPr>
          <w:rFonts w:hint="eastAsia"/>
          <w:b/>
          <w:bCs/>
          <w:lang w:val="en-US" w:eastAsia="zh-CN"/>
        </w:rPr>
        <w:t>各服务有效期以持卡人购买产品的具体期限为准；若</w:t>
      </w:r>
      <w:r>
        <w:rPr>
          <w:rFonts w:hint="eastAsia" w:ascii="Times New Roman" w:hAnsi="Times New Roman" w:eastAsia="宋体" w:cs="Times New Roman"/>
          <w:b/>
          <w:bCs/>
          <w:highlight w:val="none"/>
          <w:lang w:val="en-US" w:eastAsia="zh-CN"/>
        </w:rPr>
        <w:t>T+15天扣费失败，则服务终止</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val="en-US" w:eastAsia="zh-CN"/>
        </w:rPr>
        <w:t>产品到期前，卡中心将发送续期提示短信。</w:t>
      </w:r>
      <w:r>
        <w:rPr>
          <w:rFonts w:hint="eastAsia" w:ascii="Times New Roman" w:hAnsi="Times New Roman" w:eastAsia="宋体" w:cs="Times New Roman"/>
          <w:b/>
          <w:bCs/>
          <w:highlight w:val="none"/>
        </w:rPr>
        <w:t>若持卡人需退订</w:t>
      </w:r>
      <w:r>
        <w:rPr>
          <w:rFonts w:hint="eastAsia" w:ascii="Times New Roman" w:hAnsi="Times New Roman" w:eastAsia="宋体" w:cs="Times New Roman"/>
          <w:b/>
          <w:bCs/>
          <w:highlight w:val="none"/>
          <w:lang w:val="en-US" w:eastAsia="zh-CN"/>
        </w:rPr>
        <w:t>本产品</w:t>
      </w:r>
      <w:r>
        <w:rPr>
          <w:rFonts w:hint="eastAsia" w:ascii="Times New Roman" w:hAnsi="Times New Roman" w:eastAsia="宋体" w:cs="Times New Roman"/>
          <w:b/>
          <w:bCs/>
          <w:highlight w:val="none"/>
        </w:rPr>
        <w:t>，请致电卡中心客服热线40088-95558申请办理。</w:t>
      </w:r>
    </w:p>
    <w:p>
      <w:pPr>
        <w:ind w:firstLine="422" w:firstLineChars="200"/>
        <w:jc w:val="left"/>
        <w:rPr>
          <w:rStyle w:val="11"/>
          <w:rFonts w:hint="eastAsia" w:asciiTheme="minorHAnsi" w:hAnsiTheme="minorHAnsi" w:eastAsiaTheme="minorEastAsia" w:cstheme="minorBidi"/>
          <w:b/>
          <w:bCs/>
          <w:i w:val="0"/>
          <w:iCs w:val="0"/>
          <w:caps w:val="0"/>
          <w:color w:val="auto"/>
          <w:spacing w:val="0"/>
          <w:sz w:val="21"/>
          <w:szCs w:val="24"/>
          <w:shd w:val="clear" w:fill="FFFFFF"/>
          <w:lang w:bidi="ar"/>
        </w:rPr>
      </w:pPr>
      <w:r>
        <w:rPr>
          <w:rFonts w:hint="eastAsia" w:cstheme="minorBidi"/>
          <w:b/>
          <w:bCs/>
          <w:color w:val="auto"/>
          <w:highlight w:val="none"/>
          <w:lang w:val="en-US" w:eastAsia="zh-CN" w:bidi="ar"/>
        </w:rPr>
        <w:t>4</w:t>
      </w:r>
      <w:r>
        <w:rPr>
          <w:rFonts w:hint="eastAsia" w:asciiTheme="minorHAnsi" w:hAnsiTheme="minorHAnsi" w:eastAsiaTheme="minorEastAsia" w:cstheme="minorBidi"/>
          <w:b/>
          <w:bCs/>
          <w:color w:val="auto"/>
          <w:highlight w:val="none"/>
          <w:lang w:val="en-US" w:eastAsia="zh-CN" w:bidi="ar"/>
        </w:rPr>
        <w:t>.</w:t>
      </w:r>
      <w:r>
        <w:rPr>
          <w:rFonts w:hint="eastAsia" w:asciiTheme="minorHAnsi" w:hAnsiTheme="minorHAnsi"/>
          <w:b/>
          <w:bCs/>
          <w:color w:val="auto"/>
          <w:lang w:bidi="ar"/>
        </w:rPr>
        <w:t>成功购买</w:t>
      </w:r>
      <w:r>
        <w:rPr>
          <w:rFonts w:hint="eastAsia" w:ascii="Times New Roman" w:hAnsi="Times New Roman" w:eastAsia="宋体" w:cs="Times New Roman"/>
          <w:b/>
          <w:bCs/>
          <w:highlight w:val="none"/>
          <w:lang w:val="en-US" w:eastAsia="zh-CN"/>
        </w:rPr>
        <w:t>本</w:t>
      </w:r>
      <w:r>
        <w:rPr>
          <w:rFonts w:hint="eastAsia" w:ascii="Times New Roman" w:hAnsi="Times New Roman" w:eastAsia="宋体" w:cs="Times New Roman"/>
          <w:b/>
          <w:bCs/>
          <w:highlight w:val="none"/>
        </w:rPr>
        <w:t>产品</w:t>
      </w:r>
      <w:r>
        <w:rPr>
          <w:rFonts w:hint="eastAsia" w:asciiTheme="minorHAnsi" w:hAnsiTheme="minorHAnsi"/>
          <w:b/>
          <w:bCs/>
          <w:color w:val="auto"/>
          <w:lang w:bidi="ar"/>
        </w:rPr>
        <w:t>后，根据监管要求</w:t>
      </w:r>
      <w:r>
        <w:rPr>
          <w:rFonts w:hint="eastAsia"/>
          <w:b/>
          <w:bCs/>
          <w:color w:val="auto"/>
          <w:lang w:val="en-US" w:eastAsia="zh-CN" w:bidi="ar"/>
        </w:rPr>
        <w:t>和履行合同所需</w:t>
      </w:r>
      <w:r>
        <w:rPr>
          <w:rFonts w:hint="eastAsia" w:asciiTheme="minorHAnsi" w:hAnsiTheme="minorHAnsi"/>
          <w:b/>
          <w:bCs/>
          <w:color w:val="auto"/>
          <w:lang w:bidi="ar"/>
        </w:rPr>
        <w:t>，持卡人的姓名</w:t>
      </w:r>
      <w:r>
        <w:rPr>
          <w:rFonts w:hint="eastAsia"/>
          <w:b/>
          <w:bCs/>
          <w:color w:val="auto"/>
          <w:lang w:eastAsia="zh-CN" w:bidi="ar"/>
        </w:rPr>
        <w:t>、</w:t>
      </w:r>
      <w:r>
        <w:rPr>
          <w:rFonts w:hint="eastAsia"/>
          <w:b/>
          <w:bCs/>
          <w:color w:val="auto"/>
          <w:lang w:val="en-US" w:eastAsia="zh-CN" w:bidi="ar"/>
        </w:rPr>
        <w:t>证件</w:t>
      </w:r>
      <w:r>
        <w:rPr>
          <w:rFonts w:hint="eastAsia" w:asciiTheme="minorHAnsi" w:hAnsiTheme="minorHAnsi"/>
          <w:b/>
          <w:bCs/>
          <w:color w:val="auto"/>
          <w:lang w:bidi="ar"/>
        </w:rPr>
        <w:t>号码</w:t>
      </w:r>
      <w:r>
        <w:rPr>
          <w:rFonts w:hint="eastAsia"/>
          <w:b/>
          <w:bCs/>
          <w:color w:val="auto"/>
          <w:lang w:eastAsia="zh-CN" w:bidi="ar"/>
        </w:rPr>
        <w:t>、</w:t>
      </w:r>
      <w:r>
        <w:rPr>
          <w:rFonts w:hint="eastAsia"/>
          <w:b/>
          <w:bCs/>
          <w:color w:val="auto"/>
          <w:lang w:val="en-US" w:eastAsia="zh-CN" w:bidi="ar"/>
        </w:rPr>
        <w:t>订单号、订单日期及商品代码</w:t>
      </w:r>
      <w:r>
        <w:rPr>
          <w:rFonts w:hint="eastAsia" w:asciiTheme="minorHAnsi" w:hAnsiTheme="minorHAnsi"/>
          <w:b/>
          <w:bCs/>
          <w:color w:val="auto"/>
          <w:lang w:bidi="ar"/>
        </w:rPr>
        <w:t>将给到卡中心合作的承保保险公司</w:t>
      </w:r>
      <w:r>
        <w:rPr>
          <w:rStyle w:val="11"/>
          <w:rFonts w:hint="eastAsia" w:asciiTheme="minorHAnsi" w:hAnsiTheme="minorHAnsi" w:eastAsiaTheme="minorEastAsia" w:cstheme="minorBidi"/>
          <w:b/>
          <w:bCs/>
          <w:i w:val="0"/>
          <w:iCs w:val="0"/>
          <w:caps w:val="0"/>
          <w:color w:val="auto"/>
          <w:spacing w:val="0"/>
          <w:sz w:val="21"/>
          <w:szCs w:val="24"/>
          <w:shd w:val="clear" w:fill="FFFFFF"/>
          <w:lang w:bidi="ar"/>
        </w:rPr>
        <w:t>和</w:t>
      </w:r>
      <w:r>
        <w:rPr>
          <w:rStyle w:val="11"/>
          <w:rFonts w:hint="eastAsia" w:cstheme="minorBidi"/>
          <w:b/>
          <w:bCs/>
          <w:i w:val="0"/>
          <w:iCs w:val="0"/>
          <w:caps w:val="0"/>
          <w:color w:val="auto"/>
          <w:spacing w:val="0"/>
          <w:sz w:val="21"/>
          <w:szCs w:val="24"/>
          <w:shd w:val="clear" w:fill="FFFFFF"/>
          <w:lang w:val="en-US" w:eastAsia="zh-CN" w:bidi="ar"/>
        </w:rPr>
        <w:t>服务</w:t>
      </w:r>
      <w:r>
        <w:rPr>
          <w:rStyle w:val="11"/>
          <w:rFonts w:hint="eastAsia" w:asciiTheme="minorHAnsi" w:hAnsiTheme="minorHAnsi" w:eastAsiaTheme="minorEastAsia" w:cstheme="minorBidi"/>
          <w:b/>
          <w:bCs/>
          <w:i w:val="0"/>
          <w:iCs w:val="0"/>
          <w:caps w:val="0"/>
          <w:color w:val="auto"/>
          <w:spacing w:val="0"/>
          <w:sz w:val="21"/>
          <w:szCs w:val="24"/>
          <w:shd w:val="clear" w:fill="FFFFFF"/>
          <w:lang w:bidi="ar"/>
        </w:rPr>
        <w:t>合作机构，</w:t>
      </w:r>
      <w:r>
        <w:rPr>
          <w:rStyle w:val="11"/>
          <w:rFonts w:hint="eastAsia" w:cstheme="minorBidi"/>
          <w:b/>
          <w:bCs/>
          <w:i w:val="0"/>
          <w:iCs w:val="0"/>
          <w:caps w:val="0"/>
          <w:color w:val="auto"/>
          <w:spacing w:val="0"/>
          <w:sz w:val="21"/>
          <w:szCs w:val="24"/>
          <w:shd w:val="clear" w:fill="FFFFFF"/>
          <w:lang w:val="en-US" w:eastAsia="zh-CN" w:bidi="ar"/>
        </w:rPr>
        <w:t>用于</w:t>
      </w:r>
      <w:r>
        <w:rPr>
          <w:rStyle w:val="11"/>
          <w:rFonts w:hint="eastAsia" w:asciiTheme="minorHAnsi" w:hAnsiTheme="minorHAnsi" w:eastAsiaTheme="minorEastAsia" w:cstheme="minorBidi"/>
          <w:b/>
          <w:bCs/>
          <w:i w:val="0"/>
          <w:iCs w:val="0"/>
          <w:caps w:val="0"/>
          <w:color w:val="auto"/>
          <w:spacing w:val="0"/>
          <w:sz w:val="21"/>
          <w:szCs w:val="24"/>
          <w:shd w:val="clear" w:fill="FFFFFF"/>
          <w:lang w:bidi="ar"/>
        </w:rPr>
        <w:t>为持卡人投保和提供服务。</w:t>
      </w:r>
    </w:p>
    <w:p>
      <w:pPr>
        <w:ind w:firstLine="422" w:firstLineChars="200"/>
        <w:jc w:val="left"/>
        <w:rPr>
          <w:rStyle w:val="11"/>
          <w:rFonts w:hint="eastAsia" w:asciiTheme="minorHAnsi" w:hAnsiTheme="minorHAnsi" w:eastAsiaTheme="minorEastAsia" w:cstheme="minorBidi"/>
          <w:b/>
          <w:bCs/>
          <w:i w:val="0"/>
          <w:iCs w:val="0"/>
          <w:caps w:val="0"/>
          <w:color w:val="auto"/>
          <w:spacing w:val="0"/>
          <w:sz w:val="21"/>
          <w:szCs w:val="24"/>
          <w:shd w:val="clear" w:fill="FFFFFF"/>
          <w:lang w:bidi="ar"/>
        </w:rPr>
      </w:pPr>
    </w:p>
    <w:p>
      <w:pPr>
        <w:numPr>
          <w:ilvl w:val="0"/>
          <w:numId w:val="1"/>
        </w:numPr>
        <w:ind w:firstLine="422" w:firstLineChars="200"/>
        <w:jc w:val="left"/>
        <w:rPr>
          <w:rFonts w:asciiTheme="minorEastAsia" w:hAnsiTheme="minorEastAsia"/>
          <w:b/>
          <w:bCs/>
        </w:rPr>
      </w:pPr>
      <w:r>
        <w:rPr>
          <w:rFonts w:hint="eastAsia" w:asciiTheme="minorEastAsia" w:hAnsiTheme="minorEastAsia"/>
          <w:b/>
          <w:bCs/>
        </w:rPr>
        <w:t>增值服务权益内容</w:t>
      </w:r>
    </w:p>
    <w:p>
      <w:pPr>
        <w:numPr>
          <w:ilvl w:val="0"/>
          <w:numId w:val="2"/>
        </w:numPr>
        <w:jc w:val="left"/>
        <w:rPr>
          <w:rFonts w:asciiTheme="minorEastAsia" w:hAnsiTheme="minorEastAsia"/>
          <w:b/>
          <w:bCs/>
        </w:rPr>
      </w:pPr>
      <w:r>
        <w:rPr>
          <w:rFonts w:hint="eastAsia" w:asciiTheme="minorEastAsia" w:hAnsiTheme="minorEastAsia"/>
          <w:b/>
          <w:bCs/>
        </w:rPr>
        <w:t>权益列表</w:t>
      </w:r>
    </w:p>
    <w:tbl>
      <w:tblPr>
        <w:tblStyle w:val="10"/>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294"/>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pct"/>
            <w:vAlign w:val="center"/>
          </w:tcPr>
          <w:p>
            <w:pPr>
              <w:jc w:val="center"/>
              <w:rPr>
                <w:rFonts w:asciiTheme="minorEastAsia" w:hAnsiTheme="minorEastAsia"/>
              </w:rPr>
            </w:pPr>
            <w:r>
              <w:rPr>
                <w:rFonts w:hint="eastAsia" w:asciiTheme="minorEastAsia" w:hAnsiTheme="minorEastAsia"/>
              </w:rPr>
              <w:t>产品名称</w:t>
            </w:r>
          </w:p>
        </w:tc>
        <w:tc>
          <w:tcPr>
            <w:tcW w:w="730" w:type="pct"/>
            <w:vAlign w:val="center"/>
          </w:tcPr>
          <w:p>
            <w:pPr>
              <w:jc w:val="center"/>
              <w:rPr>
                <w:rFonts w:asciiTheme="minorEastAsia" w:hAnsiTheme="minorEastAsia"/>
              </w:rPr>
            </w:pPr>
            <w:r>
              <w:rPr>
                <w:rFonts w:hint="eastAsia" w:asciiTheme="minorEastAsia" w:hAnsiTheme="minorEastAsia"/>
              </w:rPr>
              <w:t>收费标准</w:t>
            </w:r>
          </w:p>
        </w:tc>
        <w:tc>
          <w:tcPr>
            <w:tcW w:w="3534" w:type="pct"/>
            <w:vAlign w:val="center"/>
          </w:tcPr>
          <w:p>
            <w:pPr>
              <w:jc w:val="center"/>
              <w:rPr>
                <w:rFonts w:asciiTheme="minorEastAsia" w:hAnsiTheme="minorEastAsia"/>
              </w:rPr>
            </w:pPr>
            <w:r>
              <w:rPr>
                <w:rFonts w:hint="eastAsia" w:asciiTheme="minorEastAsia" w:hAnsiTheme="minorEastAsia"/>
              </w:rPr>
              <w:t>产品权益内容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jc w:val="center"/>
              <w:rPr>
                <w:rFonts w:asciiTheme="minorEastAsia" w:hAnsiTheme="minorEastAsia"/>
              </w:rPr>
            </w:pPr>
            <w:r>
              <w:rPr>
                <w:rFonts w:hint="eastAsia" w:asciiTheme="minorEastAsia" w:hAnsiTheme="minorEastAsia"/>
              </w:rPr>
              <w:t>畅行无忧A</w:t>
            </w:r>
          </w:p>
        </w:tc>
        <w:tc>
          <w:tcPr>
            <w:tcW w:w="730" w:type="pct"/>
            <w:vAlign w:val="center"/>
          </w:tcPr>
          <w:p>
            <w:pPr>
              <w:jc w:val="center"/>
              <w:rPr>
                <w:rFonts w:asciiTheme="minorEastAsia" w:hAnsiTheme="minorEastAsia"/>
              </w:rPr>
            </w:pPr>
            <w:r>
              <w:rPr>
                <w:rFonts w:asciiTheme="minorEastAsia" w:hAnsiTheme="minorEastAsia"/>
              </w:rPr>
              <w:t>120</w:t>
            </w:r>
            <w:r>
              <w:rPr>
                <w:rFonts w:hint="eastAsia" w:asciiTheme="minorEastAsia" w:hAnsiTheme="minorEastAsia"/>
              </w:rPr>
              <w:t>元/年</w:t>
            </w:r>
          </w:p>
        </w:tc>
        <w:tc>
          <w:tcPr>
            <w:tcW w:w="3534" w:type="pct"/>
            <w:vAlign w:val="center"/>
          </w:tcPr>
          <w:p>
            <w:pPr>
              <w:jc w:val="left"/>
              <w:rPr>
                <w:rFonts w:asciiTheme="minorEastAsia" w:hAnsiTheme="minorEastAsia"/>
              </w:rPr>
            </w:pPr>
            <w:r>
              <w:rPr>
                <w:rFonts w:asciiTheme="minorEastAsia" w:hAnsiTheme="minorEastAsia"/>
              </w:rPr>
              <w:t>1</w:t>
            </w:r>
            <w:r>
              <w:rPr>
                <w:rFonts w:hint="eastAsia" w:asciiTheme="minorEastAsia" w:hAnsiTheme="minorEastAsia"/>
              </w:rPr>
              <w:t>.零起点短信提醒服务</w:t>
            </w:r>
          </w:p>
          <w:p>
            <w:pPr>
              <w:jc w:val="left"/>
              <w:rPr>
                <w:rFonts w:asciiTheme="minorEastAsia" w:hAnsiTheme="minorEastAsia"/>
              </w:rPr>
            </w:pPr>
            <w:r>
              <w:rPr>
                <w:rFonts w:asciiTheme="minorEastAsia" w:hAnsiTheme="minorEastAsia"/>
              </w:rPr>
              <w:t>2</w:t>
            </w:r>
            <w:r>
              <w:rPr>
                <w:rFonts w:hint="eastAsia" w:asciiTheme="minorEastAsia" w:hAnsiTheme="minorEastAsia"/>
              </w:rPr>
              <w:t>.全球旅行意外伤害保险服务(附赠保险权益，最高保额</w:t>
            </w:r>
            <w:r>
              <w:rPr>
                <w:rFonts w:asciiTheme="minorEastAsia" w:hAnsiTheme="minorEastAsia"/>
              </w:rPr>
              <w:t>50</w:t>
            </w:r>
            <w:r>
              <w:rPr>
                <w:rFonts w:hint="eastAsia" w:asciiTheme="minorEastAsia" w:hAnsiTheme="minorEastAsia"/>
              </w:rPr>
              <w:t>万元)</w:t>
            </w:r>
          </w:p>
          <w:p>
            <w:pPr>
              <w:jc w:val="left"/>
              <w:rPr>
                <w:rFonts w:asciiTheme="minorEastAsia" w:hAnsiTheme="minorEastAsia"/>
              </w:rPr>
            </w:pPr>
            <w:r>
              <w:rPr>
                <w:rFonts w:asciiTheme="minorEastAsia" w:hAnsiTheme="minorEastAsia"/>
              </w:rPr>
              <w:t>3</w:t>
            </w:r>
            <w:r>
              <w:rPr>
                <w:rFonts w:hint="eastAsia" w:asciiTheme="minorEastAsia" w:hAnsiTheme="minorEastAsia"/>
              </w:rPr>
              <w:t>.全球旅行意外医疗保险服务（附赠保险权益，最高保额</w:t>
            </w:r>
            <w:r>
              <w:rPr>
                <w:rFonts w:asciiTheme="minorEastAsia" w:hAnsiTheme="minorEastAsia"/>
              </w:rPr>
              <w:t>5</w:t>
            </w:r>
            <w:r>
              <w:rPr>
                <w:rFonts w:hint="eastAsia" w:asciiTheme="minorEastAsia" w:hAnsiTheme="minorEastAsia"/>
              </w:rPr>
              <w:t>万元）</w:t>
            </w:r>
          </w:p>
          <w:p>
            <w:pPr>
              <w:jc w:val="left"/>
              <w:rPr>
                <w:rFonts w:asciiTheme="minorEastAsia" w:hAnsiTheme="minorEastAsia"/>
              </w:rPr>
            </w:pPr>
            <w:r>
              <w:rPr>
                <w:rFonts w:asciiTheme="minorEastAsia" w:hAnsiTheme="minorEastAsia"/>
              </w:rPr>
              <w:t>4</w:t>
            </w:r>
            <w:r>
              <w:rPr>
                <w:rFonts w:hint="eastAsia" w:asciiTheme="minorEastAsia" w:hAnsiTheme="minorEastAsia"/>
              </w:rPr>
              <w:t>.</w:t>
            </w:r>
            <w:bookmarkStart w:id="0" w:name="_Hlk122421291"/>
            <w:r>
              <w:rPr>
                <w:rFonts w:hint="eastAsia" w:asciiTheme="minorEastAsia" w:hAnsiTheme="minorEastAsia"/>
              </w:rPr>
              <w:t>签证拒签补偿保险服务</w:t>
            </w:r>
            <w:bookmarkEnd w:id="0"/>
            <w:r>
              <w:rPr>
                <w:rFonts w:hint="eastAsia" w:asciiTheme="minorEastAsia" w:hAnsiTheme="minorEastAsia"/>
              </w:rPr>
              <w:t>(附赠保险权益，最高保额</w:t>
            </w:r>
            <w:r>
              <w:rPr>
                <w:rFonts w:asciiTheme="minorEastAsia" w:hAnsiTheme="minorEastAsia"/>
              </w:rPr>
              <w:t>1000</w:t>
            </w:r>
            <w:r>
              <w:rPr>
                <w:rFonts w:hint="eastAsia" w:asciiTheme="minorEastAsia" w:hAnsiTheme="minorEastAsia"/>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jc w:val="center"/>
              <w:rPr>
                <w:rFonts w:asciiTheme="minorEastAsia" w:hAnsiTheme="minorEastAsia"/>
              </w:rPr>
            </w:pPr>
            <w:r>
              <w:rPr>
                <w:rFonts w:hint="eastAsia" w:asciiTheme="minorEastAsia" w:hAnsiTheme="minorEastAsia"/>
              </w:rPr>
              <w:t>畅行无忧B</w:t>
            </w:r>
          </w:p>
        </w:tc>
        <w:tc>
          <w:tcPr>
            <w:tcW w:w="730" w:type="pct"/>
            <w:vAlign w:val="center"/>
          </w:tcPr>
          <w:p>
            <w:pPr>
              <w:jc w:val="center"/>
              <w:rPr>
                <w:rFonts w:asciiTheme="minorEastAsia" w:hAnsiTheme="minorEastAsia"/>
              </w:rPr>
            </w:pPr>
            <w:r>
              <w:rPr>
                <w:rFonts w:hint="eastAsia" w:asciiTheme="minorEastAsia" w:hAnsiTheme="minorEastAsia"/>
              </w:rPr>
              <w:t>2</w:t>
            </w:r>
            <w:r>
              <w:rPr>
                <w:rFonts w:asciiTheme="minorEastAsia" w:hAnsiTheme="minorEastAsia"/>
              </w:rPr>
              <w:t>40</w:t>
            </w:r>
            <w:r>
              <w:rPr>
                <w:rFonts w:hint="eastAsia" w:asciiTheme="minorEastAsia" w:hAnsiTheme="minorEastAsia"/>
              </w:rPr>
              <w:t>元/年</w:t>
            </w:r>
          </w:p>
        </w:tc>
        <w:tc>
          <w:tcPr>
            <w:tcW w:w="3534" w:type="pct"/>
            <w:vAlign w:val="center"/>
          </w:tcPr>
          <w:p>
            <w:pPr>
              <w:jc w:val="left"/>
              <w:rPr>
                <w:rFonts w:asciiTheme="minorEastAsia" w:hAnsiTheme="minorEastAsia"/>
              </w:rPr>
            </w:pPr>
            <w:r>
              <w:rPr>
                <w:rFonts w:asciiTheme="minorEastAsia" w:hAnsiTheme="minorEastAsia"/>
              </w:rPr>
              <w:t>1</w:t>
            </w:r>
            <w:r>
              <w:rPr>
                <w:rFonts w:hint="eastAsia" w:asciiTheme="minorEastAsia" w:hAnsiTheme="minorEastAsia"/>
              </w:rPr>
              <w:t>.零起点短信提醒服务</w:t>
            </w:r>
          </w:p>
          <w:p>
            <w:pPr>
              <w:jc w:val="left"/>
              <w:rPr>
                <w:rFonts w:asciiTheme="minorEastAsia" w:hAnsiTheme="minorEastAsia"/>
              </w:rPr>
            </w:pPr>
            <w:r>
              <w:rPr>
                <w:rFonts w:asciiTheme="minorEastAsia" w:hAnsiTheme="minorEastAsia"/>
              </w:rPr>
              <w:t>2</w:t>
            </w:r>
            <w:r>
              <w:rPr>
                <w:rFonts w:hint="eastAsia" w:asciiTheme="minorEastAsia" w:hAnsiTheme="minorEastAsia"/>
              </w:rPr>
              <w:t>.全球旅行意外伤害保险服务(附赠保险权益，最高保额1</w:t>
            </w:r>
            <w:r>
              <w:rPr>
                <w:rFonts w:asciiTheme="minorEastAsia" w:hAnsiTheme="minorEastAsia"/>
              </w:rPr>
              <w:t>00</w:t>
            </w:r>
            <w:r>
              <w:rPr>
                <w:rFonts w:hint="eastAsia" w:asciiTheme="minorEastAsia" w:hAnsiTheme="minorEastAsia"/>
              </w:rPr>
              <w:t>万元)</w:t>
            </w:r>
          </w:p>
          <w:p>
            <w:pPr>
              <w:jc w:val="left"/>
              <w:rPr>
                <w:rFonts w:asciiTheme="minorEastAsia" w:hAnsiTheme="minorEastAsia"/>
              </w:rPr>
            </w:pPr>
            <w:r>
              <w:rPr>
                <w:rFonts w:asciiTheme="minorEastAsia" w:hAnsiTheme="minorEastAsia"/>
              </w:rPr>
              <w:t>3</w:t>
            </w:r>
            <w:r>
              <w:rPr>
                <w:rFonts w:hint="eastAsia" w:asciiTheme="minorEastAsia" w:hAnsiTheme="minorEastAsia"/>
              </w:rPr>
              <w:t>.全球旅行意外医疗保险服务（附赠保险权益，最高保额1</w:t>
            </w:r>
            <w:r>
              <w:rPr>
                <w:rFonts w:asciiTheme="minorEastAsia" w:hAnsiTheme="minorEastAsia"/>
              </w:rPr>
              <w:t>0</w:t>
            </w:r>
            <w:r>
              <w:rPr>
                <w:rFonts w:hint="eastAsia" w:asciiTheme="minorEastAsia" w:hAnsiTheme="minorEastAsia"/>
              </w:rPr>
              <w:t>万元）</w:t>
            </w:r>
          </w:p>
          <w:p>
            <w:pPr>
              <w:jc w:val="left"/>
              <w:rPr>
                <w:rFonts w:asciiTheme="minorEastAsia" w:hAnsiTheme="minorEastAsia"/>
              </w:rPr>
            </w:pPr>
            <w:r>
              <w:rPr>
                <w:rFonts w:asciiTheme="minorEastAsia" w:hAnsiTheme="minorEastAsia"/>
              </w:rPr>
              <w:t>4</w:t>
            </w:r>
            <w:r>
              <w:rPr>
                <w:rFonts w:hint="eastAsia" w:asciiTheme="minorEastAsia" w:hAnsiTheme="minorEastAsia"/>
              </w:rPr>
              <w:t>.签证拒签补偿保险服务(附赠保险权益，最高保额2</w:t>
            </w:r>
            <w:r>
              <w:rPr>
                <w:rFonts w:asciiTheme="minorEastAsia" w:hAnsiTheme="minorEastAsia"/>
              </w:rPr>
              <w:t>000</w:t>
            </w:r>
            <w:r>
              <w:rPr>
                <w:rFonts w:hint="eastAsia" w:asciiTheme="minorEastAsia" w:hAnsiTheme="minorEastAsia"/>
              </w:rPr>
              <w:t>元)</w:t>
            </w:r>
          </w:p>
        </w:tc>
      </w:tr>
    </w:tbl>
    <w:p>
      <w:pPr>
        <w:numPr>
          <w:ilvl w:val="0"/>
          <w:numId w:val="2"/>
        </w:numPr>
        <w:jc w:val="left"/>
        <w:rPr>
          <w:rFonts w:asciiTheme="minorEastAsia" w:hAnsiTheme="minorEastAsia"/>
          <w:b/>
          <w:bCs/>
        </w:rPr>
      </w:pPr>
      <w:r>
        <w:rPr>
          <w:rFonts w:hint="eastAsia" w:asciiTheme="minorEastAsia" w:hAnsiTheme="minorEastAsia"/>
          <w:b/>
          <w:bCs/>
        </w:rPr>
        <w:t>权益细则</w:t>
      </w:r>
    </w:p>
    <w:p>
      <w:pPr>
        <w:ind w:left="420"/>
        <w:jc w:val="left"/>
        <w:rPr>
          <w:rFonts w:asciiTheme="minorEastAsia" w:hAnsiTheme="minorEastAsia"/>
          <w:b/>
          <w:bCs/>
        </w:rPr>
      </w:pPr>
      <w:r>
        <w:rPr>
          <w:rFonts w:hint="eastAsia" w:asciiTheme="minorEastAsia" w:hAnsiTheme="minorEastAsia"/>
          <w:b/>
          <w:bCs/>
        </w:rPr>
        <w:t>1.零起点短信提醒服务内容</w:t>
      </w:r>
    </w:p>
    <w:p>
      <w:pPr>
        <w:ind w:firstLine="420" w:firstLineChars="200"/>
        <w:jc w:val="left"/>
        <w:rPr>
          <w:rFonts w:asciiTheme="minorEastAsia" w:hAnsiTheme="minorEastAsia"/>
        </w:rPr>
      </w:pPr>
      <w:r>
        <w:rPr>
          <w:rFonts w:hint="eastAsia" w:asciiTheme="minorEastAsia" w:hAnsiTheme="minorEastAsia"/>
        </w:rPr>
        <w:t>在服务有效期内，持卡人每笔消费、取现（无起点金额限制）都会收到短信提醒。（如办理了ETC服务,ETC交易不提供消费短信通知）。</w:t>
      </w:r>
    </w:p>
    <w:p>
      <w:pPr>
        <w:tabs>
          <w:tab w:val="left" w:pos="312"/>
          <w:tab w:val="left" w:pos="640"/>
        </w:tabs>
        <w:ind w:left="420"/>
        <w:jc w:val="left"/>
        <w:rPr>
          <w:rFonts w:asciiTheme="minorEastAsia" w:hAnsiTheme="minorEastAsia"/>
          <w:b/>
          <w:bCs/>
        </w:rPr>
      </w:pPr>
      <w:r>
        <w:rPr>
          <w:rFonts w:hint="eastAsia" w:asciiTheme="minorEastAsia" w:hAnsiTheme="minorEastAsia"/>
          <w:b/>
          <w:bCs/>
        </w:rPr>
        <w:t>2</w:t>
      </w:r>
      <w:r>
        <w:rPr>
          <w:rFonts w:asciiTheme="minorEastAsia" w:hAnsiTheme="minorEastAsia"/>
          <w:b/>
          <w:bCs/>
        </w:rPr>
        <w:t>.</w:t>
      </w:r>
      <w:r>
        <w:rPr>
          <w:rFonts w:hint="eastAsia" w:asciiTheme="minorEastAsia" w:hAnsiTheme="minorEastAsia"/>
          <w:b/>
          <w:bCs/>
        </w:rPr>
        <w:t>全球旅行意外伤害保险服务内容(附赠保险权益)</w:t>
      </w:r>
    </w:p>
    <w:p>
      <w:pPr>
        <w:tabs>
          <w:tab w:val="left" w:pos="312"/>
          <w:tab w:val="left" w:pos="640"/>
        </w:tabs>
        <w:ind w:firstLine="422" w:firstLineChars="200"/>
        <w:jc w:val="left"/>
        <w:rPr>
          <w:rFonts w:hint="eastAsia" w:asciiTheme="minorEastAsia" w:hAnsiTheme="minorEastAsia"/>
          <w:b/>
          <w:bCs/>
          <w:u w:val="none"/>
        </w:rPr>
      </w:pPr>
      <w:r>
        <w:rPr>
          <w:rFonts w:hint="eastAsia" w:asciiTheme="minorEastAsia" w:hAnsiTheme="minorEastAsia"/>
          <w:b/>
          <w:bCs/>
        </w:rPr>
        <w:t>该保险服务为中信银行信用卡中心赠送给主持卡人的保险权益。投保人为卡中心</w:t>
      </w:r>
      <w:r>
        <w:rPr>
          <w:rFonts w:hint="eastAsia" w:asciiTheme="minorEastAsia" w:hAnsiTheme="minorEastAsia"/>
          <w:b/>
          <w:bCs/>
          <w:lang w:eastAsia="zh-CN"/>
        </w:rPr>
        <w:t>，</w:t>
      </w:r>
      <w:r>
        <w:rPr>
          <w:rFonts w:hint="eastAsia" w:asciiTheme="minorEastAsia" w:hAnsiTheme="minorEastAsia"/>
          <w:b/>
          <w:bCs/>
        </w:rPr>
        <w:t>被保险人为订购“畅行无忧”增值服务产品且保险权益已生效的持卡人。承保公司为</w:t>
      </w:r>
      <w:r>
        <w:rPr>
          <w:rFonts w:hint="eastAsia" w:asciiTheme="minorEastAsia" w:hAnsiTheme="minorEastAsia"/>
          <w:b/>
          <w:bCs/>
          <w:lang w:val="en-US" w:eastAsia="zh-CN"/>
        </w:rPr>
        <w:t>中国人民财产保险股份有限公司深圳市分公司</w:t>
      </w:r>
      <w:r>
        <w:rPr>
          <w:rFonts w:hint="eastAsia" w:asciiTheme="minorEastAsia" w:hAnsiTheme="minorEastAsia"/>
          <w:b/>
          <w:bCs/>
        </w:rPr>
        <w:t>。</w:t>
      </w:r>
      <w:r>
        <w:rPr>
          <w:rFonts w:hint="eastAsia" w:asciiTheme="minorEastAsia" w:hAnsiTheme="minorEastAsia"/>
          <w:b/>
          <w:bCs/>
          <w:u w:val="none"/>
        </w:rPr>
        <w:t>该保险合同为团体保险合同，持卡人可致电</w:t>
      </w:r>
      <w:r>
        <w:rPr>
          <w:rFonts w:hint="eastAsia" w:asciiTheme="minorEastAsia" w:hAnsiTheme="minorEastAsia"/>
          <w:b/>
          <w:bCs/>
          <w:u w:val="none"/>
          <w:lang w:val="en-US" w:eastAsia="zh-CN"/>
        </w:rPr>
        <w:t>中国人民财产保险股份有限公司深圳市分公司</w:t>
      </w:r>
      <w:r>
        <w:rPr>
          <w:rFonts w:hint="eastAsia" w:asciiTheme="minorEastAsia" w:hAnsiTheme="minorEastAsia"/>
          <w:b/>
          <w:bCs/>
          <w:u w:val="none"/>
        </w:rPr>
        <w:t>客服热线</w:t>
      </w:r>
      <w:r>
        <w:rPr>
          <w:rFonts w:hint="eastAsia" w:asciiTheme="minorEastAsia" w:hAnsiTheme="minorEastAsia"/>
          <w:b/>
          <w:bCs/>
          <w:u w:val="none"/>
          <w:lang w:val="en-US" w:eastAsia="zh-CN"/>
        </w:rPr>
        <w:t>0755-95518</w:t>
      </w:r>
      <w:r>
        <w:rPr>
          <w:rFonts w:hint="eastAsia" w:asciiTheme="minorEastAsia" w:hAnsiTheme="minorEastAsia"/>
          <w:b/>
          <w:bCs/>
          <w:u w:val="none"/>
        </w:rPr>
        <w:t>查询或申请保险凭证。</w:t>
      </w:r>
    </w:p>
    <w:p>
      <w:pPr>
        <w:tabs>
          <w:tab w:val="left" w:pos="312"/>
          <w:tab w:val="left" w:pos="640"/>
        </w:tabs>
        <w:ind w:firstLine="422" w:firstLineChars="200"/>
        <w:jc w:val="left"/>
        <w:rPr>
          <w:rFonts w:hint="eastAsia" w:asciiTheme="minorEastAsia" w:hAnsiTheme="minorEastAsia"/>
          <w:b/>
          <w:bCs/>
          <w:u w:val="none"/>
        </w:rPr>
      </w:pPr>
      <w:r>
        <w:rPr>
          <w:rFonts w:hint="eastAsia" w:asciiTheme="minorEastAsia" w:hAnsiTheme="minorEastAsia"/>
          <w:b/>
          <w:bCs/>
          <w:u w:val="single"/>
        </w:rPr>
        <w:t>附赠的保险权益由</w:t>
      </w:r>
      <w:r>
        <w:rPr>
          <w:rFonts w:hint="eastAsia" w:asciiTheme="minorEastAsia" w:hAnsiTheme="minorEastAsia"/>
          <w:b/>
          <w:bCs/>
          <w:u w:val="single"/>
          <w:lang w:val="en-US" w:eastAsia="zh-CN"/>
        </w:rPr>
        <w:t>相应保险公司</w:t>
      </w:r>
      <w:r>
        <w:rPr>
          <w:rFonts w:hint="eastAsia" w:asciiTheme="minorEastAsia" w:hAnsiTheme="minorEastAsia"/>
          <w:b/>
          <w:bCs/>
          <w:u w:val="single"/>
        </w:rPr>
        <w:t>提供，卡中心不对保险服务及理赔事宜提供任何保证或承担任何责任。请购买产品的持卡人认真阅读相应保险条款。</w:t>
      </w:r>
    </w:p>
    <w:p>
      <w:pPr>
        <w:tabs>
          <w:tab w:val="left" w:pos="312"/>
          <w:tab w:val="left" w:pos="640"/>
        </w:tabs>
        <w:ind w:firstLine="422" w:firstLineChars="200"/>
        <w:jc w:val="left"/>
        <w:rPr>
          <w:rFonts w:asciiTheme="minorEastAsia" w:hAnsiTheme="minorEastAsia"/>
          <w:b/>
          <w:bCs/>
        </w:rPr>
      </w:pPr>
      <w:r>
        <w:rPr>
          <w:rFonts w:hint="eastAsia" w:asciiTheme="minorEastAsia" w:hAnsiTheme="minorEastAsia"/>
          <w:b/>
          <w:bCs/>
        </w:rPr>
        <w:t>（1）保障金额</w:t>
      </w:r>
    </w:p>
    <w:p>
      <w:pPr>
        <w:tabs>
          <w:tab w:val="left" w:pos="312"/>
          <w:tab w:val="left" w:pos="640"/>
        </w:tabs>
        <w:ind w:firstLine="420" w:firstLineChars="200"/>
        <w:jc w:val="left"/>
        <w:rPr>
          <w:rFonts w:asciiTheme="minorEastAsia" w:hAnsiTheme="minorEastAsia"/>
        </w:rPr>
      </w:pPr>
      <w:r>
        <w:rPr>
          <w:rFonts w:ascii="Verdana" w:hAnsi="Verdana"/>
          <w:color w:val="000000"/>
          <w:szCs w:val="21"/>
          <w:shd w:val="clear" w:color="auto" w:fill="FFFFFF"/>
        </w:rPr>
        <w:t>每一信用卡持卡人账户</w:t>
      </w:r>
      <w:r>
        <w:rPr>
          <w:rFonts w:hint="eastAsia" w:ascii="Verdana" w:hAnsi="Verdana"/>
          <w:color w:val="000000"/>
          <w:szCs w:val="21"/>
          <w:shd w:val="clear" w:color="auto" w:fill="FFFFFF"/>
        </w:rPr>
        <w:t>保险期间</w:t>
      </w:r>
      <w:r>
        <w:rPr>
          <w:rFonts w:ascii="Verdana" w:hAnsi="Verdana"/>
          <w:color w:val="000000"/>
          <w:szCs w:val="21"/>
          <w:shd w:val="clear" w:color="auto" w:fill="FFFFFF"/>
        </w:rPr>
        <w:t>的</w:t>
      </w:r>
      <w:r>
        <w:rPr>
          <w:rFonts w:hint="eastAsia" w:asciiTheme="minorEastAsia" w:hAnsiTheme="minorEastAsia"/>
          <w:b/>
          <w:bCs/>
        </w:rPr>
        <w:t>赔偿限额</w:t>
      </w:r>
      <w:r>
        <w:rPr>
          <w:rFonts w:ascii="Verdana" w:hAnsi="Verdana"/>
          <w:color w:val="000000"/>
          <w:szCs w:val="21"/>
          <w:shd w:val="clear" w:color="auto" w:fill="FFFFFF"/>
        </w:rPr>
        <w:t>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产品名称</w:t>
            </w:r>
          </w:p>
        </w:tc>
        <w:tc>
          <w:tcPr>
            <w:tcW w:w="2715" w:type="dxa"/>
          </w:tcPr>
          <w:p>
            <w:pPr>
              <w:tabs>
                <w:tab w:val="left" w:pos="640"/>
              </w:tabs>
              <w:jc w:val="center"/>
              <w:rPr>
                <w:rFonts w:asciiTheme="minorEastAsia" w:hAnsiTheme="minorEastAsia"/>
              </w:rPr>
            </w:pPr>
            <w:r>
              <w:rPr>
                <w:rFonts w:hint="eastAsia" w:asciiTheme="minorEastAsia" w:hAnsiTheme="minorEastAsia"/>
              </w:rPr>
              <w:t>保障金额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畅行无忧A</w:t>
            </w:r>
          </w:p>
        </w:tc>
        <w:tc>
          <w:tcPr>
            <w:tcW w:w="2715" w:type="dxa"/>
          </w:tcPr>
          <w:p>
            <w:pPr>
              <w:tabs>
                <w:tab w:val="left" w:pos="640"/>
              </w:tabs>
              <w:jc w:val="center"/>
              <w:rPr>
                <w:rFonts w:asciiTheme="minorEastAsia" w:hAnsiTheme="minorEastAsia"/>
              </w:rPr>
            </w:pPr>
            <w:r>
              <w:rPr>
                <w:rFonts w:hint="eastAsia" w:asciiTheme="minorEastAsia" w:hAnsiTheme="minorEastAsia"/>
              </w:rPr>
              <w:t>5</w:t>
            </w:r>
            <w:r>
              <w:rPr>
                <w:rFonts w:asciiTheme="minorEastAsia" w:hAnsiTheme="minorEastAsia"/>
              </w:rPr>
              <w:t>0</w:t>
            </w:r>
            <w:r>
              <w:rPr>
                <w:rFonts w:hint="eastAsia" w:asciiTheme="minorEastAsia" w:hAnsiTheme="minor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畅行无忧B</w:t>
            </w:r>
          </w:p>
        </w:tc>
        <w:tc>
          <w:tcPr>
            <w:tcW w:w="2715" w:type="dxa"/>
          </w:tcPr>
          <w:p>
            <w:pPr>
              <w:tabs>
                <w:tab w:val="left" w:pos="640"/>
              </w:tabs>
              <w:jc w:val="center"/>
              <w:rPr>
                <w:rFonts w:asciiTheme="minorEastAsia" w:hAnsiTheme="minorEastAsia"/>
              </w:rPr>
            </w:pPr>
            <w:r>
              <w:rPr>
                <w:rFonts w:hint="eastAsia" w:asciiTheme="minorEastAsia" w:hAnsiTheme="minorEastAsia"/>
              </w:rPr>
              <w:t>1</w:t>
            </w:r>
            <w:r>
              <w:rPr>
                <w:rFonts w:asciiTheme="minorEastAsia" w:hAnsiTheme="minorEastAsia"/>
              </w:rPr>
              <w:t>00</w:t>
            </w:r>
            <w:r>
              <w:rPr>
                <w:rFonts w:hint="eastAsia" w:asciiTheme="minorEastAsia" w:hAnsiTheme="minorEastAsia"/>
              </w:rPr>
              <w:t>万元</w:t>
            </w:r>
          </w:p>
        </w:tc>
      </w:tr>
    </w:tbl>
    <w:p>
      <w:pPr>
        <w:tabs>
          <w:tab w:val="left" w:pos="312"/>
          <w:tab w:val="left" w:pos="640"/>
        </w:tabs>
        <w:ind w:firstLine="422" w:firstLineChars="200"/>
        <w:jc w:val="left"/>
        <w:rPr>
          <w:rFonts w:asciiTheme="minorEastAsia" w:hAnsiTheme="minorEastAsia"/>
          <w:b/>
          <w:bCs/>
        </w:rPr>
      </w:pPr>
      <w:r>
        <w:rPr>
          <w:rFonts w:hint="eastAsia" w:asciiTheme="minorEastAsia" w:hAnsiTheme="minorEastAsia"/>
          <w:b/>
          <w:bCs/>
        </w:rPr>
        <w:t>（2）保障责任</w:t>
      </w:r>
    </w:p>
    <w:p>
      <w:pPr>
        <w:tabs>
          <w:tab w:val="left" w:pos="312"/>
          <w:tab w:val="left" w:pos="640"/>
        </w:tabs>
        <w:ind w:firstLine="420" w:firstLineChars="200"/>
        <w:jc w:val="left"/>
        <w:rPr>
          <w:rFonts w:asciiTheme="minorEastAsia" w:hAnsiTheme="minorEastAsia"/>
        </w:rPr>
      </w:pPr>
      <w:r>
        <w:rPr>
          <w:rFonts w:hint="eastAsia" w:asciiTheme="minorEastAsia" w:hAnsiTheme="minorEastAsia"/>
        </w:rPr>
        <w:t>对于购买“畅行无忧”优选增值服务产品的持卡人，在保障权益生效后，持有有效证件前往其日常居住地或日常工作地所在的市级行政区域之外的旅行目的地进行旅行期间，</w:t>
      </w:r>
      <w:r>
        <w:rPr>
          <w:rFonts w:hint="eastAsia" w:asciiTheme="minorEastAsia" w:hAnsiTheme="minorEastAsia"/>
          <w:b/>
          <w:bCs/>
        </w:rPr>
        <w:t>因遭受意外伤害，</w:t>
      </w:r>
      <w:r>
        <w:rPr>
          <w:rFonts w:hint="eastAsia" w:asciiTheme="minorEastAsia" w:hAnsiTheme="minorEastAsia"/>
        </w:rPr>
        <w:t>并自意外伤害发生之日起180日内因该意外伤害身故、</w:t>
      </w:r>
      <w:r>
        <w:rPr>
          <w:rFonts w:hint="eastAsia" w:asciiTheme="minorEastAsia" w:hAnsiTheme="minorEastAsia"/>
          <w:lang w:val="en-US" w:eastAsia="zh-CN"/>
        </w:rPr>
        <w:t>伤残</w:t>
      </w:r>
      <w:r>
        <w:rPr>
          <w:rFonts w:hint="eastAsia" w:asciiTheme="minorEastAsia" w:hAnsiTheme="minorEastAsia"/>
        </w:rPr>
        <w:t>的，按照产品约定给付保险金，</w:t>
      </w:r>
      <w:r>
        <w:rPr>
          <w:rFonts w:hint="eastAsia" w:asciiTheme="minorEastAsia" w:hAnsiTheme="minorEastAsia"/>
          <w:b/>
          <w:bCs/>
        </w:rPr>
        <w:t>且给付各项保险金之和不超过保险金额</w:t>
      </w:r>
      <w:r>
        <w:rPr>
          <w:rFonts w:hint="eastAsia" w:asciiTheme="minorEastAsia" w:hAnsiTheme="minorEastAsia"/>
        </w:rPr>
        <w:t>。若持卡人进行的旅行目的地为中国境外(包括香港、澳门及台湾地区)，则原出发地指中国境内。</w:t>
      </w:r>
    </w:p>
    <w:p>
      <w:pPr>
        <w:numPr>
          <w:ilvl w:val="0"/>
          <w:numId w:val="3"/>
        </w:numPr>
        <w:tabs>
          <w:tab w:val="left" w:pos="312"/>
          <w:tab w:val="left" w:pos="640"/>
        </w:tabs>
        <w:ind w:left="0" w:leftChars="0" w:firstLine="422" w:firstLineChars="200"/>
        <w:jc w:val="left"/>
        <w:rPr>
          <w:rFonts w:asciiTheme="minorEastAsia" w:hAnsiTheme="minorEastAsia"/>
        </w:rPr>
      </w:pPr>
      <w:r>
        <w:rPr>
          <w:rFonts w:hint="eastAsia" w:asciiTheme="minorEastAsia" w:hAnsiTheme="minorEastAsia"/>
          <w:b/>
          <w:bCs/>
        </w:rPr>
        <w:t>意外身故保险责任</w:t>
      </w:r>
    </w:p>
    <w:p>
      <w:pPr>
        <w:tabs>
          <w:tab w:val="left" w:pos="312"/>
          <w:tab w:val="left" w:pos="640"/>
        </w:tabs>
        <w:ind w:firstLine="420" w:firstLineChars="200"/>
        <w:jc w:val="left"/>
        <w:rPr>
          <w:rFonts w:asciiTheme="minorEastAsia" w:hAnsiTheme="minorEastAsia"/>
        </w:rPr>
      </w:pPr>
      <w:r>
        <w:rPr>
          <w:rFonts w:hint="eastAsia" w:asciiTheme="minorEastAsia" w:hAnsiTheme="minorEastAsia"/>
        </w:rPr>
        <w:t>在保险期间内，</w:t>
      </w:r>
      <w:r>
        <w:rPr>
          <w:rFonts w:hint="eastAsia" w:ascii="宋体" w:hAnsi="宋体"/>
          <w:b/>
          <w:bCs/>
          <w:szCs w:val="21"/>
        </w:rPr>
        <w:t>被保险人</w:t>
      </w:r>
      <w:r>
        <w:rPr>
          <w:rFonts w:hint="eastAsia" w:asciiTheme="minorEastAsia" w:hAnsiTheme="minorEastAsia"/>
          <w:b/>
          <w:bCs/>
        </w:rPr>
        <w:t>遭受意外伤害事故，</w:t>
      </w:r>
      <w:r>
        <w:rPr>
          <w:rFonts w:hint="eastAsia" w:asciiTheme="minorEastAsia" w:hAnsiTheme="minorEastAsia"/>
        </w:rPr>
        <w:t>并自事故发生之日起180日内因该事故身故的，按保险金额给付身故保险金，对该</w:t>
      </w:r>
      <w:r>
        <w:rPr>
          <w:rFonts w:hint="eastAsia" w:ascii="宋体" w:hAnsi="宋体"/>
          <w:szCs w:val="21"/>
        </w:rPr>
        <w:t>被保险人</w:t>
      </w:r>
      <w:r>
        <w:rPr>
          <w:rFonts w:hint="eastAsia" w:asciiTheme="minorEastAsia" w:hAnsiTheme="minorEastAsia"/>
        </w:rPr>
        <w:t>的保险责任终止。</w:t>
      </w:r>
    </w:p>
    <w:p>
      <w:pPr>
        <w:tabs>
          <w:tab w:val="left" w:pos="312"/>
          <w:tab w:val="left" w:pos="640"/>
        </w:tabs>
        <w:ind w:firstLine="420" w:firstLineChars="200"/>
        <w:jc w:val="left"/>
        <w:rPr>
          <w:rFonts w:asciiTheme="minorEastAsia" w:hAnsiTheme="minorEastAsia"/>
        </w:rPr>
      </w:pPr>
      <w:r>
        <w:rPr>
          <w:rFonts w:hint="eastAsia" w:ascii="宋体" w:hAnsi="宋体"/>
          <w:szCs w:val="21"/>
        </w:rPr>
        <w:t>被保险人</w:t>
      </w:r>
      <w:r>
        <w:rPr>
          <w:rFonts w:hint="eastAsia" w:asciiTheme="minorEastAsia" w:hAnsiTheme="minorEastAsia"/>
        </w:rPr>
        <w:t>因遭受意外伤害事故且自该事故发生日起下落不明，后经人民法院宣告死亡的，按保险金额给付身故保险金。</w:t>
      </w:r>
      <w:r>
        <w:rPr>
          <w:rFonts w:hint="eastAsia" w:asciiTheme="minorEastAsia" w:hAnsiTheme="minorEastAsia"/>
          <w:b/>
          <w:bCs/>
        </w:rPr>
        <w:t>但若持卡人被宣告死亡后生还的，保险金受领人应于知道或应当知道被保险人生还后30日内退还保险公司给付的身故保险金。</w:t>
      </w:r>
    </w:p>
    <w:p>
      <w:pPr>
        <w:tabs>
          <w:tab w:val="left" w:pos="312"/>
          <w:tab w:val="left" w:pos="640"/>
        </w:tabs>
        <w:ind w:firstLine="422" w:firstLineChars="200"/>
        <w:jc w:val="left"/>
        <w:rPr>
          <w:rFonts w:asciiTheme="minorEastAsia" w:hAnsiTheme="minorEastAsia"/>
          <w:b/>
          <w:bCs/>
        </w:rPr>
      </w:pPr>
      <w:r>
        <w:rPr>
          <w:rFonts w:hint="eastAsia" w:asciiTheme="minorEastAsia" w:hAnsiTheme="minorEastAsia"/>
          <w:b/>
          <w:bCs/>
          <w:lang w:val="en-US" w:eastAsia="zh-CN"/>
        </w:rPr>
        <w:t>被保险</w:t>
      </w:r>
      <w:r>
        <w:rPr>
          <w:rFonts w:hint="eastAsia" w:asciiTheme="minorEastAsia" w:hAnsiTheme="minorEastAsia"/>
          <w:b/>
          <w:bCs/>
        </w:rPr>
        <w:t>人身故前已被给付本条第</w:t>
      </w:r>
      <w:r>
        <w:rPr>
          <w:rFonts w:hint="eastAsia" w:asciiTheme="minorEastAsia" w:hAnsiTheme="minorEastAsia"/>
          <w:b/>
          <w:bCs/>
          <w:lang w:val="en-US" w:eastAsia="zh-CN"/>
        </w:rPr>
        <w:t>②</w:t>
      </w:r>
      <w:r>
        <w:rPr>
          <w:rFonts w:hint="eastAsia" w:asciiTheme="minorEastAsia" w:hAnsiTheme="minorEastAsia"/>
          <w:b/>
          <w:bCs/>
        </w:rPr>
        <w:t>款约定的</w:t>
      </w:r>
      <w:r>
        <w:rPr>
          <w:rFonts w:hint="eastAsia" w:ascii="宋体" w:hAnsi="宋体"/>
          <w:b/>
          <w:bCs/>
          <w:szCs w:val="21"/>
        </w:rPr>
        <w:t>意外伤残保险金的</w:t>
      </w:r>
      <w:r>
        <w:rPr>
          <w:rFonts w:hint="eastAsia" w:asciiTheme="minorEastAsia" w:hAnsiTheme="minorEastAsia"/>
          <w:b/>
          <w:bCs/>
        </w:rPr>
        <w:t>，</w:t>
      </w:r>
      <w:r>
        <w:rPr>
          <w:rFonts w:hint="eastAsia" w:asciiTheme="minorEastAsia" w:hAnsiTheme="minorEastAsia"/>
          <w:b/>
          <w:bCs/>
          <w:lang w:val="en-US" w:eastAsia="zh-CN"/>
        </w:rPr>
        <w:t>意外</w:t>
      </w:r>
      <w:r>
        <w:rPr>
          <w:rFonts w:hint="eastAsia" w:asciiTheme="minorEastAsia" w:hAnsiTheme="minorEastAsia"/>
          <w:b/>
          <w:bCs/>
        </w:rPr>
        <w:t>身故保险金应扣除已给付的保险金。</w:t>
      </w:r>
    </w:p>
    <w:p>
      <w:pPr>
        <w:numPr>
          <w:ilvl w:val="0"/>
          <w:numId w:val="3"/>
        </w:numPr>
        <w:tabs>
          <w:tab w:val="left" w:pos="312"/>
          <w:tab w:val="left" w:pos="640"/>
        </w:tabs>
        <w:ind w:left="0" w:leftChars="0" w:firstLine="422" w:firstLineChars="200"/>
        <w:jc w:val="left"/>
        <w:rPr>
          <w:rFonts w:asciiTheme="minorEastAsia" w:hAnsiTheme="minorEastAsia"/>
          <w:b/>
          <w:bCs/>
        </w:rPr>
      </w:pPr>
      <w:r>
        <w:rPr>
          <w:rFonts w:hint="eastAsia" w:asciiTheme="minorEastAsia" w:hAnsiTheme="minorEastAsia"/>
          <w:b/>
          <w:bCs/>
        </w:rPr>
        <w:t>意外</w:t>
      </w:r>
      <w:r>
        <w:rPr>
          <w:rFonts w:hint="eastAsia" w:asciiTheme="minorEastAsia" w:hAnsiTheme="minorEastAsia"/>
          <w:b/>
          <w:bCs/>
          <w:lang w:val="en-US" w:eastAsia="zh-CN"/>
        </w:rPr>
        <w:t>伤残</w:t>
      </w:r>
      <w:r>
        <w:rPr>
          <w:rFonts w:hint="eastAsia" w:asciiTheme="minorEastAsia" w:hAnsiTheme="minorEastAsia"/>
          <w:b/>
          <w:bCs/>
        </w:rPr>
        <w:t>保险责任</w:t>
      </w:r>
    </w:p>
    <w:p>
      <w:pPr>
        <w:numPr>
          <w:ilvl w:val="0"/>
          <w:numId w:val="4"/>
        </w:numPr>
        <w:tabs>
          <w:tab w:val="left" w:pos="640"/>
        </w:tabs>
        <w:ind w:left="420" w:leftChars="200" w:firstLine="0" w:firstLineChars="0"/>
        <w:jc w:val="left"/>
        <w:rPr>
          <w:rFonts w:hint="eastAsia" w:asciiTheme="minorEastAsia" w:hAnsiTheme="minorEastAsia"/>
          <w:b/>
          <w:bCs/>
          <w:color w:val="0000FF"/>
          <w:lang w:val="en-US" w:eastAsia="zh-CN"/>
        </w:rPr>
      </w:pPr>
      <w:r>
        <w:rPr>
          <w:rFonts w:hint="eastAsia" w:asciiTheme="minorEastAsia" w:hAnsiTheme="minorEastAsia"/>
          <w:b/>
          <w:bCs/>
          <w:lang w:eastAsia="zh-CN"/>
        </w:rPr>
        <w:t>意外伤害事故发生</w:t>
      </w:r>
      <w:r>
        <w:rPr>
          <w:rFonts w:hint="eastAsia" w:asciiTheme="minorEastAsia" w:hAnsiTheme="minorEastAsia"/>
          <w:b/>
          <w:bCs/>
          <w:color w:val="0000FF"/>
          <w:lang w:val="en-US" w:eastAsia="zh-CN"/>
        </w:rPr>
        <w:t>在</w:t>
      </w:r>
      <w:r>
        <w:rPr>
          <w:rFonts w:hint="eastAsia" w:asciiTheme="minorEastAsia" w:hAnsiTheme="minorEastAsia"/>
          <w:b/>
          <w:bCs/>
          <w:color w:val="0000FF"/>
        </w:rPr>
        <w:t>2025年</w:t>
      </w:r>
      <w:r>
        <w:rPr>
          <w:rFonts w:hint="eastAsia" w:asciiTheme="minorEastAsia" w:hAnsiTheme="minorEastAsia"/>
          <w:b/>
          <w:bCs/>
          <w:color w:val="0000FF"/>
          <w:lang w:val="en-US" w:eastAsia="zh-CN"/>
        </w:rPr>
        <w:t>6</w:t>
      </w:r>
      <w:r>
        <w:rPr>
          <w:rFonts w:hint="eastAsia" w:asciiTheme="minorEastAsia" w:hAnsiTheme="minorEastAsia"/>
          <w:b/>
          <w:bCs/>
          <w:color w:val="0000FF"/>
        </w:rPr>
        <w:t>月</w:t>
      </w:r>
      <w:r>
        <w:rPr>
          <w:rFonts w:hint="eastAsia" w:asciiTheme="minorEastAsia" w:hAnsiTheme="minorEastAsia"/>
          <w:b/>
          <w:bCs/>
          <w:color w:val="0000FF"/>
          <w:lang w:val="en-US" w:eastAsia="zh-CN"/>
        </w:rPr>
        <w:t>10</w:t>
      </w:r>
      <w:r>
        <w:rPr>
          <w:rFonts w:hint="eastAsia" w:asciiTheme="minorEastAsia" w:hAnsiTheme="minorEastAsia"/>
          <w:b/>
          <w:bCs/>
          <w:color w:val="0000FF"/>
        </w:rPr>
        <w:t>日</w:t>
      </w:r>
      <w:r>
        <w:rPr>
          <w:rFonts w:hint="eastAsia" w:asciiTheme="minorEastAsia" w:hAnsiTheme="minorEastAsia"/>
          <w:b/>
          <w:bCs/>
          <w:color w:val="0000FF"/>
          <w:lang w:eastAsia="zh-CN"/>
        </w:rPr>
        <w:t>（不含）</w:t>
      </w:r>
      <w:r>
        <w:rPr>
          <w:rFonts w:hint="eastAsia" w:asciiTheme="minorEastAsia" w:hAnsiTheme="minorEastAsia"/>
          <w:b/>
          <w:bCs/>
          <w:color w:val="0000FF"/>
          <w:lang w:val="en-US" w:eastAsia="zh-CN"/>
        </w:rPr>
        <w:t>之前:</w:t>
      </w:r>
    </w:p>
    <w:p>
      <w:pPr>
        <w:numPr>
          <w:ilvl w:val="0"/>
          <w:numId w:val="0"/>
        </w:numPr>
        <w:tabs>
          <w:tab w:val="left" w:pos="312"/>
          <w:tab w:val="left" w:pos="640"/>
        </w:tabs>
        <w:ind w:leftChars="200" w:firstLine="0" w:firstLineChars="0"/>
        <w:jc w:val="left"/>
        <w:rPr>
          <w:rFonts w:asciiTheme="minorEastAsia" w:hAnsiTheme="minorEastAsia"/>
        </w:rPr>
      </w:pPr>
      <w:r>
        <w:rPr>
          <w:rFonts w:hint="eastAsia" w:asciiTheme="minorEastAsia" w:hAnsiTheme="minorEastAsia"/>
        </w:rPr>
        <w:t>在保险期间内，</w:t>
      </w:r>
      <w:r>
        <w:rPr>
          <w:rFonts w:hint="eastAsia" w:ascii="宋体" w:hAnsi="宋体"/>
          <w:b/>
          <w:bCs/>
          <w:szCs w:val="21"/>
        </w:rPr>
        <w:t>被保险人</w:t>
      </w:r>
      <w:r>
        <w:rPr>
          <w:rFonts w:hint="eastAsia" w:asciiTheme="minorEastAsia" w:hAnsiTheme="minorEastAsia"/>
          <w:b/>
          <w:bCs/>
        </w:rPr>
        <w:t>遭受意外伤害事故，</w:t>
      </w:r>
      <w:r>
        <w:rPr>
          <w:rFonts w:hint="eastAsia" w:asciiTheme="minorEastAsia" w:hAnsiTheme="minorEastAsia"/>
        </w:rPr>
        <w:t>并自该事故发生之日起180日内因该事故造成</w:t>
      </w:r>
      <w:r>
        <w:rPr>
          <w:rFonts w:hint="eastAsia" w:ascii="宋体" w:hAnsi="宋体"/>
          <w:szCs w:val="21"/>
        </w:rPr>
        <w:t>《人身保险伤残评定标准及代码》</w:t>
      </w:r>
      <w:r>
        <w:rPr>
          <w:rFonts w:hint="eastAsia" w:cs="宋体"/>
          <w:bCs/>
          <w:szCs w:val="21"/>
        </w:rPr>
        <w:t>（保监发﹝2014﹞6号、标准编号JR/T 0083-2013）</w:t>
      </w:r>
      <w:r>
        <w:rPr>
          <w:rFonts w:hint="eastAsia" w:ascii="宋体" w:hAnsi="宋体"/>
          <w:szCs w:val="21"/>
        </w:rPr>
        <w:t>所列</w:t>
      </w:r>
      <w:r>
        <w:rPr>
          <w:rFonts w:hint="eastAsia" w:ascii="宋体" w:hAnsi="宋体"/>
          <w:szCs w:val="21"/>
          <w:lang w:eastAsia="zh-CN"/>
        </w:rPr>
        <w:t>伤残</w:t>
      </w:r>
      <w:r>
        <w:rPr>
          <w:rFonts w:hint="eastAsia" w:ascii="宋体" w:hAnsi="宋体"/>
          <w:szCs w:val="21"/>
        </w:rPr>
        <w:t>之一的</w:t>
      </w:r>
      <w:r>
        <w:rPr>
          <w:rFonts w:hint="eastAsia" w:asciiTheme="minorEastAsia" w:hAnsiTheme="minorEastAsia"/>
        </w:rPr>
        <w:t>，</w:t>
      </w:r>
      <w:r>
        <w:rPr>
          <w:rFonts w:hint="eastAsia" w:asciiTheme="minorEastAsia" w:hAnsiTheme="minorEastAsia"/>
          <w:b/>
          <w:bCs/>
        </w:rPr>
        <w:t>保险公司根据《人身保险伤残评定标准及代码》中伤残等级对应的给付比例乘以保险金额给付残疾保险金（即与人身保险伤残程度等级相对应的保险金给付比例分为十档，伤残程度第一级对应的保险金给付比例为100%，伤残程度第十级对应的保险金给付比例为10%，每级相差10%。下同）</w:t>
      </w:r>
      <w:r>
        <w:rPr>
          <w:rFonts w:hint="eastAsia" w:asciiTheme="minorEastAsia" w:hAnsiTheme="minorEastAsia"/>
        </w:rPr>
        <w:t>。如第180日治疗仍未结束的，按当日的身体情况进行残疾鉴定，并据此给付残疾保险金。</w:t>
      </w:r>
    </w:p>
    <w:p>
      <w:pPr>
        <w:numPr>
          <w:ilvl w:val="0"/>
          <w:numId w:val="5"/>
        </w:numPr>
        <w:tabs>
          <w:tab w:val="left" w:pos="312"/>
          <w:tab w:val="left" w:pos="640"/>
        </w:tabs>
        <w:ind w:left="425" w:leftChars="0" w:hanging="425" w:firstLineChars="0"/>
        <w:jc w:val="left"/>
        <w:rPr>
          <w:rFonts w:hint="eastAsia" w:asciiTheme="minorEastAsia" w:hAnsiTheme="minorEastAsia"/>
        </w:rPr>
      </w:pPr>
      <w:r>
        <w:rPr>
          <w:rFonts w:hint="eastAsia" w:cs="宋体"/>
          <w:bCs/>
          <w:szCs w:val="21"/>
        </w:rPr>
        <w:t>被保险人</w:t>
      </w:r>
      <w:r>
        <w:rPr>
          <w:rFonts w:hint="eastAsia" w:asciiTheme="minorEastAsia" w:hAnsiTheme="minorEastAsia"/>
        </w:rPr>
        <w:t>因同一意外伤害事故导致两处或两处以上伤残时，</w:t>
      </w:r>
      <w:r>
        <w:rPr>
          <w:rFonts w:hint="eastAsia" w:cs="宋体"/>
          <w:bCs/>
          <w:szCs w:val="21"/>
        </w:rPr>
        <w:t>保险</w:t>
      </w:r>
      <w:r>
        <w:rPr>
          <w:rFonts w:hint="eastAsia" w:cs="宋体"/>
          <w:bCs/>
          <w:szCs w:val="21"/>
          <w:lang w:val="en-US" w:eastAsia="zh-CN"/>
        </w:rPr>
        <w:t>公司</w:t>
      </w:r>
      <w:r>
        <w:rPr>
          <w:rFonts w:hint="eastAsia" w:cs="宋体"/>
          <w:bCs/>
          <w:szCs w:val="21"/>
        </w:rPr>
        <w:t>根据《人身保险伤残评定标准及代码》规定的多处伤残评定原</w:t>
      </w:r>
      <w:r>
        <w:rPr>
          <w:rFonts w:hint="eastAsia" w:asciiTheme="minorEastAsia" w:hAnsiTheme="minorEastAsia"/>
        </w:rPr>
        <w:t>则给付意外伤残保险金。</w:t>
      </w:r>
    </w:p>
    <w:p>
      <w:pPr>
        <w:numPr>
          <w:ilvl w:val="0"/>
          <w:numId w:val="5"/>
        </w:numPr>
        <w:tabs>
          <w:tab w:val="left" w:pos="312"/>
          <w:tab w:val="left" w:pos="640"/>
        </w:tabs>
        <w:ind w:left="425" w:leftChars="0" w:hanging="425" w:firstLineChars="0"/>
        <w:jc w:val="left"/>
        <w:rPr>
          <w:rFonts w:hint="eastAsia" w:asciiTheme="minorEastAsia" w:hAnsiTheme="minorEastAsia"/>
          <w:b/>
          <w:bCs/>
          <w:lang w:eastAsia="zh-CN"/>
        </w:rPr>
      </w:pPr>
      <w:r>
        <w:rPr>
          <w:rFonts w:hint="eastAsia" w:asciiTheme="minorEastAsia" w:hAnsiTheme="minorEastAsia"/>
        </w:rPr>
        <w:t>被保险人如在本次意外伤害事故之前已有残疾，保险公司按合并后的伤残程度在《人身保险伤残评定标准及代码》中所对应伤残等级的给付比例扣除原有伤残程度所对应伤残等级的给付比例，给付意外伤残保险金。</w:t>
      </w:r>
    </w:p>
    <w:p>
      <w:pPr>
        <w:numPr>
          <w:ilvl w:val="0"/>
          <w:numId w:val="6"/>
        </w:numPr>
        <w:tabs>
          <w:tab w:val="left" w:pos="640"/>
        </w:tabs>
        <w:ind w:leftChars="200" w:firstLine="0" w:firstLineChars="0"/>
        <w:jc w:val="left"/>
        <w:rPr>
          <w:rFonts w:hint="eastAsia" w:asciiTheme="minorEastAsia" w:hAnsiTheme="minorEastAsia"/>
          <w:b/>
          <w:bCs/>
          <w:color w:val="0000FF"/>
          <w:lang w:val="en-US" w:eastAsia="zh-CN"/>
        </w:rPr>
      </w:pPr>
      <w:r>
        <w:rPr>
          <w:rFonts w:hint="eastAsia" w:asciiTheme="minorEastAsia" w:hAnsiTheme="minorEastAsia"/>
          <w:b/>
          <w:bCs/>
          <w:lang w:eastAsia="zh-CN"/>
        </w:rPr>
        <w:t>意外伤害事故发生</w:t>
      </w:r>
      <w:r>
        <w:rPr>
          <w:rFonts w:hint="eastAsia" w:asciiTheme="minorEastAsia" w:hAnsiTheme="minorEastAsia"/>
          <w:b/>
          <w:bCs/>
          <w:color w:val="0000FF"/>
          <w:lang w:val="en-US" w:eastAsia="zh-CN"/>
        </w:rPr>
        <w:t>在</w:t>
      </w:r>
      <w:r>
        <w:rPr>
          <w:rFonts w:hint="eastAsia" w:asciiTheme="minorEastAsia" w:hAnsiTheme="minorEastAsia"/>
          <w:b/>
          <w:bCs/>
          <w:color w:val="0000FF"/>
        </w:rPr>
        <w:t>2025年</w:t>
      </w:r>
      <w:r>
        <w:rPr>
          <w:rFonts w:hint="eastAsia" w:asciiTheme="minorEastAsia" w:hAnsiTheme="minorEastAsia"/>
          <w:b/>
          <w:bCs/>
          <w:color w:val="0000FF"/>
          <w:lang w:val="en-US" w:eastAsia="zh-CN"/>
        </w:rPr>
        <w:t>6</w:t>
      </w:r>
      <w:r>
        <w:rPr>
          <w:rFonts w:hint="eastAsia" w:asciiTheme="minorEastAsia" w:hAnsiTheme="minorEastAsia"/>
          <w:b/>
          <w:bCs/>
          <w:color w:val="0000FF"/>
        </w:rPr>
        <w:t>月</w:t>
      </w:r>
      <w:r>
        <w:rPr>
          <w:rFonts w:hint="eastAsia" w:asciiTheme="minorEastAsia" w:hAnsiTheme="minorEastAsia"/>
          <w:b/>
          <w:bCs/>
          <w:color w:val="0000FF"/>
          <w:lang w:val="en-US" w:eastAsia="zh-CN"/>
        </w:rPr>
        <w:t>10</w:t>
      </w:r>
      <w:r>
        <w:rPr>
          <w:rFonts w:hint="eastAsia" w:asciiTheme="minorEastAsia" w:hAnsiTheme="minorEastAsia"/>
          <w:b/>
          <w:bCs/>
          <w:color w:val="0000FF"/>
        </w:rPr>
        <w:t>日</w:t>
      </w:r>
      <w:r>
        <w:rPr>
          <w:rFonts w:hint="eastAsia" w:asciiTheme="minorEastAsia" w:hAnsiTheme="minorEastAsia"/>
          <w:b/>
          <w:bCs/>
          <w:color w:val="0000FF"/>
          <w:lang w:eastAsia="zh-CN"/>
        </w:rPr>
        <w:t>（含）</w:t>
      </w:r>
      <w:r>
        <w:rPr>
          <w:rFonts w:hint="eastAsia" w:asciiTheme="minorEastAsia" w:hAnsiTheme="minorEastAsia"/>
          <w:b/>
          <w:bCs/>
          <w:color w:val="0000FF"/>
          <w:lang w:val="en-US" w:eastAsia="zh-CN"/>
        </w:rPr>
        <w:t>之后：</w:t>
      </w:r>
    </w:p>
    <w:p>
      <w:pPr>
        <w:numPr>
          <w:ilvl w:val="-1"/>
          <w:numId w:val="0"/>
        </w:numPr>
        <w:tabs>
          <w:tab w:val="left" w:pos="640"/>
        </w:tabs>
        <w:ind w:leftChars="200" w:firstLine="0" w:firstLineChars="0"/>
        <w:jc w:val="left"/>
        <w:rPr>
          <w:rFonts w:asciiTheme="minorEastAsia" w:hAnsiTheme="minorEastAsia"/>
        </w:rPr>
      </w:pPr>
      <w:r>
        <w:rPr>
          <w:rFonts w:hint="eastAsia" w:asciiTheme="minorEastAsia" w:hAnsiTheme="minorEastAsia"/>
        </w:rPr>
        <w:t>在保险期间内，</w:t>
      </w:r>
      <w:r>
        <w:rPr>
          <w:rFonts w:hint="eastAsia" w:ascii="宋体" w:hAnsi="宋体"/>
          <w:b/>
          <w:bCs/>
          <w:szCs w:val="21"/>
        </w:rPr>
        <w:t>被保险人</w:t>
      </w:r>
      <w:r>
        <w:rPr>
          <w:rFonts w:hint="eastAsia" w:asciiTheme="minorEastAsia" w:hAnsiTheme="minorEastAsia"/>
          <w:b/>
          <w:bCs/>
        </w:rPr>
        <w:t>遭受意外伤害事故，</w:t>
      </w:r>
      <w:r>
        <w:rPr>
          <w:rFonts w:hint="eastAsia" w:asciiTheme="minorEastAsia" w:hAnsiTheme="minorEastAsia"/>
        </w:rPr>
        <w:t>并自该事故发生之日起180日内因该事故造成</w:t>
      </w:r>
      <w:r>
        <w:rPr>
          <w:rFonts w:hint="eastAsia" w:cs="宋体"/>
          <w:bCs/>
          <w:szCs w:val="21"/>
        </w:rPr>
        <w:t>《人身保险伤残评定及代码》（标准号：GB/T 44893-2024）</w:t>
      </w:r>
      <w:r>
        <w:rPr>
          <w:rFonts w:hint="eastAsia" w:ascii="宋体" w:hAnsi="宋体"/>
          <w:szCs w:val="21"/>
        </w:rPr>
        <w:t>所列</w:t>
      </w:r>
      <w:r>
        <w:rPr>
          <w:rFonts w:hint="eastAsia" w:ascii="宋体" w:hAnsi="宋体"/>
          <w:szCs w:val="21"/>
          <w:lang w:eastAsia="zh-CN"/>
        </w:rPr>
        <w:t>伤残</w:t>
      </w:r>
      <w:r>
        <w:rPr>
          <w:rFonts w:hint="eastAsia" w:ascii="宋体" w:hAnsi="宋体"/>
          <w:szCs w:val="21"/>
        </w:rPr>
        <w:t>之一的</w:t>
      </w:r>
      <w:r>
        <w:rPr>
          <w:rFonts w:hint="eastAsia" w:asciiTheme="minorEastAsia" w:hAnsiTheme="minorEastAsia"/>
        </w:rPr>
        <w:t>，</w:t>
      </w:r>
      <w:r>
        <w:rPr>
          <w:rFonts w:hint="eastAsia" w:asciiTheme="minorEastAsia" w:hAnsiTheme="minorEastAsia"/>
          <w:b/>
          <w:bCs/>
        </w:rPr>
        <w:t>保险公司根据《人身保险伤残评定及代码》中伤残等级对应的给付比例乘以保险金额给付残疾保险金（即与人身保险伤残程度等级相对应的保险金给付比例分为十档，伤残程度第一级对应的保险金给付比例为100%，伤残程度第十级对应的保险金给付比例为10%，每级相差10%。下同）</w:t>
      </w:r>
      <w:r>
        <w:rPr>
          <w:rFonts w:hint="eastAsia" w:asciiTheme="minorEastAsia" w:hAnsiTheme="minorEastAsia"/>
        </w:rPr>
        <w:t>。如第180日治疗仍未结束的，按当日的身体情况进行残疾鉴定，并据此给付残疾保险金。</w:t>
      </w:r>
    </w:p>
    <w:p>
      <w:pPr>
        <w:numPr>
          <w:ilvl w:val="-1"/>
          <w:numId w:val="0"/>
        </w:numPr>
        <w:tabs>
          <w:tab w:val="left" w:pos="312"/>
          <w:tab w:val="left" w:pos="640"/>
        </w:tabs>
        <w:ind w:left="0" w:leftChars="0" w:firstLine="0" w:firstLineChars="0"/>
        <w:jc w:val="left"/>
        <w:rPr>
          <w:rFonts w:hint="eastAsia" w:asciiTheme="minorEastAsia" w:hAnsiTheme="minorEastAsia"/>
        </w:rPr>
      </w:pPr>
      <w:r>
        <w:rPr>
          <w:rFonts w:hint="eastAsia" w:cs="宋体"/>
          <w:bCs/>
          <w:szCs w:val="21"/>
          <w:lang w:val="en-US" w:eastAsia="zh-CN"/>
        </w:rPr>
        <w:t>1）</w:t>
      </w:r>
      <w:r>
        <w:rPr>
          <w:rFonts w:hint="eastAsia" w:cs="宋体"/>
          <w:bCs/>
          <w:szCs w:val="21"/>
        </w:rPr>
        <w:t>被保险人</w:t>
      </w:r>
      <w:r>
        <w:rPr>
          <w:rFonts w:hint="eastAsia" w:asciiTheme="minorEastAsia" w:hAnsiTheme="minorEastAsia"/>
        </w:rPr>
        <w:t>因同一意外伤害事故导致两处或两处以上伤残时，</w:t>
      </w:r>
      <w:r>
        <w:rPr>
          <w:rFonts w:hint="eastAsia" w:cs="宋体"/>
          <w:bCs/>
          <w:szCs w:val="21"/>
        </w:rPr>
        <w:t>保险</w:t>
      </w:r>
      <w:r>
        <w:rPr>
          <w:rFonts w:hint="eastAsia" w:cs="宋体"/>
          <w:bCs/>
          <w:szCs w:val="21"/>
          <w:lang w:val="en-US" w:eastAsia="zh-CN"/>
        </w:rPr>
        <w:t>公司</w:t>
      </w:r>
      <w:r>
        <w:rPr>
          <w:rFonts w:hint="eastAsia" w:cs="宋体"/>
          <w:bCs/>
          <w:szCs w:val="21"/>
        </w:rPr>
        <w:t>根据《人身保险伤残评定及代码》规定的多处伤残评定原</w:t>
      </w:r>
      <w:r>
        <w:rPr>
          <w:rFonts w:hint="eastAsia" w:asciiTheme="minorEastAsia" w:hAnsiTheme="minorEastAsia"/>
        </w:rPr>
        <w:t>则给付意外伤残保险金。</w:t>
      </w:r>
    </w:p>
    <w:p>
      <w:pPr>
        <w:numPr>
          <w:ilvl w:val="0"/>
          <w:numId w:val="5"/>
        </w:numPr>
        <w:tabs>
          <w:tab w:val="left" w:pos="312"/>
          <w:tab w:val="left" w:pos="640"/>
        </w:tabs>
        <w:ind w:left="0" w:leftChars="0" w:firstLine="0" w:firstLineChars="0"/>
        <w:jc w:val="left"/>
        <w:rPr>
          <w:rFonts w:hint="eastAsia" w:asciiTheme="minorEastAsia" w:hAnsiTheme="minorEastAsia"/>
          <w:b/>
          <w:bCs/>
          <w:lang w:eastAsia="zh-CN"/>
        </w:rPr>
      </w:pPr>
      <w:r>
        <w:rPr>
          <w:rFonts w:hint="eastAsia" w:asciiTheme="minorEastAsia" w:hAnsiTheme="minorEastAsia"/>
        </w:rPr>
        <w:t>被保险人如在本次意外伤害事故之前已有残疾，保险公司按合并后的伤残程度在《人身保险伤残评定及代码》中所对应伤残等级的给付比例扣除原有伤残程度所对应伤残等级的给付比例，给付意外伤残保险金。</w:t>
      </w:r>
    </w:p>
    <w:p>
      <w:pPr>
        <w:numPr>
          <w:ilvl w:val="-1"/>
          <w:numId w:val="0"/>
        </w:numPr>
        <w:tabs>
          <w:tab w:val="left" w:pos="312"/>
          <w:tab w:val="left" w:pos="640"/>
        </w:tabs>
        <w:ind w:left="0" w:leftChars="0" w:firstLine="0" w:firstLineChars="0"/>
        <w:jc w:val="left"/>
        <w:rPr>
          <w:rFonts w:hint="eastAsia" w:asciiTheme="minorEastAsia" w:hAnsiTheme="minorEastAsia"/>
          <w:b/>
          <w:bCs/>
          <w:lang w:eastAsia="zh-CN"/>
        </w:rPr>
      </w:pPr>
    </w:p>
    <w:p>
      <w:pPr>
        <w:numPr>
          <w:ilvl w:val="0"/>
          <w:numId w:val="0"/>
        </w:numPr>
        <w:tabs>
          <w:tab w:val="left" w:pos="640"/>
        </w:tabs>
        <w:ind w:firstLine="422" w:firstLineChars="200"/>
        <w:jc w:val="left"/>
        <w:rPr>
          <w:rFonts w:hint="eastAsia" w:asciiTheme="minorEastAsia" w:hAnsiTheme="minorEastAsia"/>
          <w:b/>
          <w:bCs/>
        </w:rPr>
      </w:pPr>
      <w:r>
        <w:rPr>
          <w:rFonts w:hint="eastAsia" w:asciiTheme="minorEastAsia" w:hAnsiTheme="minorEastAsia"/>
          <w:b/>
          <w:bCs/>
          <w:lang w:eastAsia="zh-CN"/>
        </w:rPr>
        <w:t>（</w:t>
      </w:r>
      <w:r>
        <w:rPr>
          <w:rFonts w:hint="eastAsia" w:asciiTheme="minorEastAsia" w:hAnsiTheme="minorEastAsia"/>
          <w:b/>
          <w:bCs/>
          <w:lang w:val="en-US" w:eastAsia="zh-CN"/>
        </w:rPr>
        <w:t>3</w:t>
      </w:r>
      <w:r>
        <w:rPr>
          <w:rFonts w:hint="eastAsia" w:asciiTheme="minorEastAsia" w:hAnsiTheme="minorEastAsia"/>
          <w:b/>
          <w:bCs/>
          <w:lang w:eastAsia="zh-CN"/>
        </w:rPr>
        <w:t>）</w:t>
      </w:r>
      <w:r>
        <w:rPr>
          <w:rFonts w:hint="eastAsia" w:asciiTheme="minorEastAsia" w:hAnsiTheme="minorEastAsia"/>
          <w:b/>
          <w:bCs/>
        </w:rPr>
        <w:t>保险条款</w:t>
      </w:r>
    </w:p>
    <w:p>
      <w:pPr>
        <w:tabs>
          <w:tab w:val="left" w:pos="640"/>
        </w:tabs>
        <w:ind w:firstLine="422" w:firstLineChars="200"/>
        <w:jc w:val="left"/>
        <w:rPr>
          <w:rFonts w:hint="eastAsia" w:asciiTheme="minorEastAsia" w:hAnsiTheme="minorEastAsia"/>
          <w:b/>
          <w:bCs/>
          <w:lang w:val="en-US" w:eastAsia="zh-CN"/>
        </w:rPr>
      </w:pPr>
      <w:bookmarkStart w:id="1" w:name="_Hlk122350473"/>
    </w:p>
    <w:p>
      <w:pPr>
        <w:tabs>
          <w:tab w:val="left" w:pos="640"/>
        </w:tabs>
        <w:ind w:firstLine="422" w:firstLineChars="200"/>
        <w:jc w:val="left"/>
        <w:rPr>
          <w:rFonts w:hint="eastAsia" w:asciiTheme="minorEastAsia" w:hAnsiTheme="minorEastAsia"/>
          <w:b/>
          <w:bCs/>
          <w:color w:val="0000FF"/>
        </w:rPr>
      </w:pPr>
      <w:r>
        <w:rPr>
          <w:rFonts w:hint="eastAsia" w:asciiTheme="minorEastAsia" w:hAnsiTheme="minorEastAsia"/>
          <w:b/>
          <w:bCs/>
          <w:color w:val="0000FF"/>
          <w:lang w:val="en-US" w:eastAsia="zh-CN"/>
        </w:rPr>
        <w:t>《中国人民财产保险股份有限公司境内旅行意外伤害保险（</w:t>
      </w:r>
      <w:r>
        <w:rPr>
          <w:rFonts w:hint="default" w:asciiTheme="minorEastAsia" w:hAnsiTheme="minorEastAsia"/>
          <w:b/>
          <w:bCs/>
          <w:color w:val="0000FF"/>
          <w:lang w:val="en-US" w:eastAsia="zh-CN"/>
        </w:rPr>
        <w:t>2022</w:t>
      </w:r>
      <w:r>
        <w:rPr>
          <w:rFonts w:hint="eastAsia" w:asciiTheme="minorEastAsia" w:hAnsiTheme="minorEastAsia"/>
          <w:b/>
          <w:bCs/>
          <w:color w:val="0000FF"/>
          <w:lang w:val="en-US" w:eastAsia="zh-CN"/>
        </w:rPr>
        <w:t>版）条款》注册号【C00000232312022062001331】</w:t>
      </w:r>
      <w:r>
        <w:rPr>
          <w:rFonts w:hint="eastAsia" w:asciiTheme="minorEastAsia" w:hAnsiTheme="minorEastAsia"/>
          <w:b/>
          <w:bCs/>
          <w:color w:val="0000FF"/>
        </w:rPr>
        <w:t>（</w:t>
      </w:r>
      <w:r>
        <w:rPr>
          <w:rFonts w:hint="eastAsia" w:asciiTheme="minorEastAsia" w:hAnsiTheme="minorEastAsia"/>
          <w:b/>
          <w:bCs/>
          <w:color w:val="0000FF"/>
          <w:lang w:eastAsia="zh-CN"/>
        </w:rPr>
        <w:t>意外伤害事故发</w:t>
      </w:r>
      <w:r>
        <w:rPr>
          <w:rFonts w:hint="eastAsia" w:asciiTheme="minorEastAsia" w:hAnsiTheme="minorEastAsia"/>
          <w:b/>
          <w:bCs/>
          <w:color w:val="0000FF"/>
          <w:lang w:val="en-US" w:eastAsia="zh-CN"/>
        </w:rPr>
        <w:t>在</w:t>
      </w:r>
      <w:r>
        <w:rPr>
          <w:rFonts w:hint="eastAsia" w:asciiTheme="minorEastAsia" w:hAnsiTheme="minorEastAsia"/>
          <w:b/>
          <w:bCs/>
          <w:color w:val="0000FF"/>
        </w:rPr>
        <w:t>2025年</w:t>
      </w:r>
      <w:r>
        <w:rPr>
          <w:rFonts w:hint="eastAsia" w:asciiTheme="minorEastAsia" w:hAnsiTheme="minorEastAsia"/>
          <w:b/>
          <w:bCs/>
          <w:color w:val="0000FF"/>
          <w:lang w:val="en-US" w:eastAsia="zh-CN"/>
        </w:rPr>
        <w:t>6</w:t>
      </w:r>
      <w:r>
        <w:rPr>
          <w:rFonts w:hint="eastAsia" w:asciiTheme="minorEastAsia" w:hAnsiTheme="minorEastAsia"/>
          <w:b/>
          <w:bCs/>
          <w:color w:val="0000FF"/>
        </w:rPr>
        <w:t>月</w:t>
      </w:r>
      <w:r>
        <w:rPr>
          <w:rFonts w:hint="eastAsia" w:asciiTheme="minorEastAsia" w:hAnsiTheme="minorEastAsia"/>
          <w:b/>
          <w:bCs/>
          <w:color w:val="0000FF"/>
          <w:lang w:val="en-US" w:eastAsia="zh-CN"/>
        </w:rPr>
        <w:t>10</w:t>
      </w:r>
      <w:r>
        <w:rPr>
          <w:rFonts w:hint="eastAsia" w:asciiTheme="minorEastAsia" w:hAnsiTheme="minorEastAsia"/>
          <w:b/>
          <w:bCs/>
          <w:color w:val="0000FF"/>
        </w:rPr>
        <w:t>日</w:t>
      </w:r>
      <w:r>
        <w:rPr>
          <w:rFonts w:hint="eastAsia" w:asciiTheme="minorEastAsia" w:hAnsiTheme="minorEastAsia"/>
          <w:b/>
          <w:bCs/>
          <w:color w:val="0000FF"/>
          <w:lang w:eastAsia="zh-CN"/>
        </w:rPr>
        <w:t>（不含）</w:t>
      </w:r>
      <w:r>
        <w:rPr>
          <w:rFonts w:hint="eastAsia" w:asciiTheme="minorEastAsia" w:hAnsiTheme="minorEastAsia"/>
          <w:b/>
          <w:bCs/>
          <w:color w:val="0000FF"/>
          <w:lang w:val="en-US" w:eastAsia="zh-CN"/>
        </w:rPr>
        <w:t>之前适用</w:t>
      </w:r>
      <w:r>
        <w:rPr>
          <w:rFonts w:hint="eastAsia" w:asciiTheme="minorEastAsia" w:hAnsiTheme="minorEastAsia"/>
          <w:b/>
          <w:bCs/>
          <w:color w:val="0000FF"/>
        </w:rPr>
        <w:t>）</w:t>
      </w:r>
    </w:p>
    <w:p>
      <w:pPr>
        <w:tabs>
          <w:tab w:val="left" w:pos="640"/>
        </w:tabs>
        <w:ind w:firstLine="422" w:firstLineChars="200"/>
        <w:jc w:val="left"/>
        <w:rPr>
          <w:rFonts w:hint="eastAsia" w:asciiTheme="minorEastAsia" w:hAnsiTheme="minorEastAsia"/>
          <w:b/>
          <w:bCs/>
          <w:color w:val="0000FF"/>
          <w:lang w:val="en-US" w:eastAsia="zh-CN"/>
        </w:rPr>
      </w:pPr>
      <w:r>
        <w:rPr>
          <w:rFonts w:hint="eastAsia" w:asciiTheme="minorEastAsia" w:hAnsiTheme="minorEastAsia"/>
          <w:b/>
          <w:bCs/>
          <w:color w:val="0000FF"/>
          <w:lang w:val="en-US" w:eastAsia="zh-CN"/>
        </w:rPr>
        <w:t>《中国人民财产保险股份有限公司境内旅行意外伤害保险（</w:t>
      </w:r>
      <w:r>
        <w:rPr>
          <w:rFonts w:hint="default" w:asciiTheme="minorEastAsia" w:hAnsiTheme="minorEastAsia"/>
          <w:b/>
          <w:bCs/>
          <w:color w:val="0000FF"/>
          <w:lang w:val="en-US" w:eastAsia="zh-CN"/>
        </w:rPr>
        <w:t>202</w:t>
      </w:r>
      <w:r>
        <w:rPr>
          <w:rFonts w:hint="eastAsia" w:asciiTheme="minorEastAsia" w:hAnsiTheme="minorEastAsia"/>
          <w:b/>
          <w:bCs/>
          <w:color w:val="0000FF"/>
          <w:lang w:val="en-US" w:eastAsia="zh-CN"/>
        </w:rPr>
        <w:t>4版）条款》注册号【</w:t>
      </w:r>
      <w:r>
        <w:rPr>
          <w:rFonts w:hint="eastAsia" w:asciiTheme="minorEastAsia" w:hAnsiTheme="minorEastAsia"/>
          <w:b/>
          <w:bCs/>
          <w:color w:val="0000FF"/>
        </w:rPr>
        <w:t>C00000232312025021406963</w:t>
      </w:r>
      <w:r>
        <w:rPr>
          <w:rFonts w:hint="eastAsia" w:asciiTheme="minorEastAsia" w:hAnsiTheme="minorEastAsia"/>
          <w:b/>
          <w:bCs/>
          <w:color w:val="0000FF"/>
          <w:lang w:val="en-US" w:eastAsia="zh-CN"/>
        </w:rPr>
        <w:t>】</w:t>
      </w:r>
      <w:r>
        <w:rPr>
          <w:rFonts w:hint="eastAsia" w:asciiTheme="minorEastAsia" w:hAnsiTheme="minorEastAsia"/>
          <w:b/>
          <w:bCs/>
          <w:color w:val="0000FF"/>
        </w:rPr>
        <w:t>（</w:t>
      </w:r>
      <w:r>
        <w:rPr>
          <w:rFonts w:hint="eastAsia" w:asciiTheme="minorEastAsia" w:hAnsiTheme="minorEastAsia"/>
          <w:b/>
          <w:bCs/>
          <w:color w:val="0000FF"/>
          <w:lang w:val="en-US" w:eastAsia="zh-CN"/>
        </w:rPr>
        <w:t>意外伤害事故发生在</w:t>
      </w:r>
      <w:r>
        <w:rPr>
          <w:rFonts w:hint="eastAsia" w:asciiTheme="minorEastAsia" w:hAnsiTheme="minorEastAsia"/>
          <w:b/>
          <w:bCs/>
          <w:color w:val="0000FF"/>
        </w:rPr>
        <w:t>2025年</w:t>
      </w:r>
      <w:r>
        <w:rPr>
          <w:rFonts w:hint="eastAsia" w:asciiTheme="minorEastAsia" w:hAnsiTheme="minorEastAsia"/>
          <w:b/>
          <w:bCs/>
          <w:color w:val="0000FF"/>
          <w:lang w:val="en-US" w:eastAsia="zh-CN"/>
        </w:rPr>
        <w:t>6</w:t>
      </w:r>
      <w:r>
        <w:rPr>
          <w:rFonts w:hint="eastAsia" w:asciiTheme="minorEastAsia" w:hAnsiTheme="minorEastAsia"/>
          <w:b/>
          <w:bCs/>
          <w:color w:val="0000FF"/>
        </w:rPr>
        <w:t>月</w:t>
      </w:r>
      <w:r>
        <w:rPr>
          <w:rFonts w:hint="eastAsia" w:asciiTheme="minorEastAsia" w:hAnsiTheme="minorEastAsia"/>
          <w:b/>
          <w:bCs/>
          <w:color w:val="0000FF"/>
          <w:lang w:val="en-US" w:eastAsia="zh-CN"/>
        </w:rPr>
        <w:t>10</w:t>
      </w:r>
      <w:r>
        <w:rPr>
          <w:rFonts w:hint="eastAsia" w:asciiTheme="minorEastAsia" w:hAnsiTheme="minorEastAsia"/>
          <w:b/>
          <w:bCs/>
          <w:color w:val="0000FF"/>
        </w:rPr>
        <w:t>日</w:t>
      </w:r>
      <w:r>
        <w:rPr>
          <w:rFonts w:hint="eastAsia" w:asciiTheme="minorEastAsia" w:hAnsiTheme="minorEastAsia"/>
          <w:b/>
          <w:bCs/>
          <w:color w:val="0000FF"/>
          <w:lang w:eastAsia="zh-CN"/>
        </w:rPr>
        <w:t>（含）</w:t>
      </w:r>
      <w:r>
        <w:rPr>
          <w:rFonts w:hint="eastAsia" w:asciiTheme="minorEastAsia" w:hAnsiTheme="minorEastAsia"/>
          <w:b/>
          <w:bCs/>
          <w:color w:val="0000FF"/>
          <w:lang w:val="en-US" w:eastAsia="zh-CN"/>
        </w:rPr>
        <w:t>之后适用</w:t>
      </w:r>
      <w:r>
        <w:rPr>
          <w:rFonts w:hint="eastAsia" w:asciiTheme="minorEastAsia" w:hAnsiTheme="minorEastAsia"/>
          <w:b/>
          <w:bCs/>
          <w:color w:val="0000FF"/>
        </w:rPr>
        <w:t>）</w:t>
      </w:r>
    </w:p>
    <w:p>
      <w:pPr>
        <w:tabs>
          <w:tab w:val="left" w:pos="640"/>
        </w:tabs>
        <w:ind w:firstLine="422" w:firstLineChars="200"/>
        <w:jc w:val="left"/>
        <w:rPr>
          <w:rFonts w:hint="eastAsia" w:asciiTheme="minorEastAsia" w:hAnsiTheme="minorEastAsia"/>
          <w:b/>
          <w:bCs/>
          <w:color w:val="0000FF"/>
          <w:lang w:val="en-US" w:eastAsia="zh-CN"/>
        </w:rPr>
      </w:pPr>
      <w:r>
        <w:rPr>
          <w:rFonts w:hint="eastAsia" w:asciiTheme="minorEastAsia" w:hAnsiTheme="minorEastAsia"/>
          <w:b/>
          <w:bCs/>
          <w:color w:val="0000FF"/>
          <w:lang w:val="en-US" w:eastAsia="zh-CN"/>
        </w:rPr>
        <w:t>《中国人民财产保险股份有限公司境外旅行意外伤害保险（2022版）条款》注册号【C00000232312022062916943】</w:t>
      </w:r>
    </w:p>
    <w:bookmarkEnd w:id="1"/>
    <w:p>
      <w:pPr>
        <w:numPr>
          <w:ilvl w:val="0"/>
          <w:numId w:val="0"/>
        </w:numPr>
        <w:tabs>
          <w:tab w:val="left" w:pos="312"/>
          <w:tab w:val="left" w:pos="640"/>
        </w:tabs>
        <w:ind w:left="420" w:leftChars="0"/>
        <w:jc w:val="left"/>
        <w:rPr>
          <w:rFonts w:hint="eastAsia" w:asciiTheme="minorEastAsia" w:hAnsiTheme="minorEastAsia"/>
          <w:b/>
          <w:bCs/>
        </w:rPr>
      </w:pPr>
      <w:r>
        <w:rPr>
          <w:rFonts w:hint="eastAsia" w:asciiTheme="minorEastAsia" w:hAnsiTheme="minorEastAsia"/>
          <w:b/>
          <w:bCs/>
          <w:lang w:eastAsia="zh-CN"/>
        </w:rPr>
        <w:t>（</w:t>
      </w:r>
      <w:r>
        <w:rPr>
          <w:rFonts w:hint="eastAsia" w:asciiTheme="minorEastAsia" w:hAnsiTheme="minorEastAsia"/>
          <w:b/>
          <w:bCs/>
          <w:lang w:val="en-US" w:eastAsia="zh-CN"/>
        </w:rPr>
        <w:t>4</w:t>
      </w:r>
      <w:r>
        <w:rPr>
          <w:rFonts w:hint="eastAsia" w:asciiTheme="minorEastAsia" w:hAnsiTheme="minorEastAsia"/>
          <w:b/>
          <w:bCs/>
          <w:lang w:eastAsia="zh-CN"/>
        </w:rPr>
        <w:t>）</w:t>
      </w:r>
      <w:r>
        <w:rPr>
          <w:rFonts w:hint="eastAsia" w:asciiTheme="minorEastAsia" w:hAnsiTheme="minorEastAsia"/>
          <w:b/>
          <w:bCs/>
        </w:rPr>
        <w:t>责任免除条款</w:t>
      </w:r>
    </w:p>
    <w:p>
      <w:pPr>
        <w:numPr>
          <w:ilvl w:val="-1"/>
          <w:numId w:val="0"/>
        </w:numPr>
        <w:tabs>
          <w:tab w:val="left" w:pos="640"/>
        </w:tabs>
        <w:ind w:left="0"/>
        <w:jc w:val="left"/>
        <w:rPr>
          <w:rFonts w:asciiTheme="minorEastAsia" w:hAnsiTheme="minorEastAsia"/>
          <w:b/>
          <w:bCs/>
          <w:szCs w:val="21"/>
        </w:rPr>
      </w:pPr>
      <w:r>
        <w:rPr>
          <w:rFonts w:hint="eastAsia" w:asciiTheme="minorEastAsia" w:hAnsiTheme="minorEastAsia"/>
          <w:b/>
          <w:bCs/>
          <w:szCs w:val="21"/>
          <w:lang w:eastAsia="zh-CN"/>
        </w:rPr>
        <w:t>意外伤害事故发生</w:t>
      </w:r>
      <w:r>
        <w:rPr>
          <w:rFonts w:hint="eastAsia" w:asciiTheme="minorEastAsia" w:hAnsiTheme="minorEastAsia"/>
          <w:b/>
          <w:bCs/>
          <w:szCs w:val="21"/>
        </w:rPr>
        <w:t>在2025年6月10日（不含）之前：</w:t>
      </w:r>
    </w:p>
    <w:p>
      <w:pPr>
        <w:pStyle w:val="24"/>
        <w:ind w:left="0" w:leftChars="0" w:firstLine="422" w:firstLineChars="200"/>
        <w:rPr>
          <w:rFonts w:ascii="宋体" w:hAnsi="宋体"/>
          <w:b/>
          <w:szCs w:val="21"/>
        </w:rPr>
      </w:pPr>
      <w:r>
        <w:rPr>
          <w:rFonts w:hint="eastAsia" w:ascii="宋体" w:hAnsi="宋体"/>
          <w:b/>
          <w:szCs w:val="21"/>
        </w:rPr>
        <w:t>因下列情形之一，导致保险事故的，保险</w:t>
      </w:r>
      <w:r>
        <w:rPr>
          <w:rFonts w:hint="eastAsia" w:ascii="宋体" w:hAnsi="宋体"/>
          <w:b/>
          <w:szCs w:val="21"/>
          <w:lang w:val="en-US" w:eastAsia="zh-CN"/>
        </w:rPr>
        <w:t>公司</w:t>
      </w:r>
      <w:r>
        <w:rPr>
          <w:rFonts w:hint="eastAsia" w:ascii="宋体" w:hAnsi="宋体"/>
          <w:b/>
          <w:szCs w:val="21"/>
        </w:rPr>
        <w:t>不承担给付保险金责任：</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24"/>
        <w:numPr>
          <w:ilvl w:val="0"/>
          <w:numId w:val="7"/>
        </w:numPr>
        <w:ind w:left="425" w:leftChars="0" w:hanging="425"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被保险人因挑衅或故意行为而导致的打斗、被袭击或被谋杀；</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参与任何职业体育活动或任何设有奖金或报酬的体育运动；</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参与执行军警任务或以执法者身份执行任务；</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受雇于商业船只、服军役、职业性操作或测试任何种类交通工具；</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从事石油挖掘、采矿、空中摄影、处理爆炸物、森林砍伐、建筑工程、水上作业、高空作业之类的职业活动；</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24"/>
        <w:numPr>
          <w:ilvl w:val="0"/>
          <w:numId w:val="7"/>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以医疗为目的或违背医嘱进行旅行。</w:t>
      </w:r>
    </w:p>
    <w:p>
      <w:pPr>
        <w:pStyle w:val="24"/>
        <w:ind w:left="0" w:leftChars="0" w:firstLine="422" w:firstLineChars="200"/>
        <w:rPr>
          <w:rFonts w:ascii="宋体" w:hAnsi="宋体"/>
          <w:b/>
          <w:szCs w:val="21"/>
        </w:rPr>
      </w:pPr>
      <w:r>
        <w:rPr>
          <w:rFonts w:hint="eastAsia" w:ascii="宋体" w:hAnsi="宋体"/>
          <w:b/>
          <w:bCs/>
          <w:szCs w:val="21"/>
        </w:rPr>
        <w:t>因下</w:t>
      </w:r>
      <w:r>
        <w:rPr>
          <w:rFonts w:hint="eastAsia" w:ascii="宋体" w:hAnsi="宋体"/>
          <w:b/>
          <w:szCs w:val="21"/>
        </w:rPr>
        <w:t>列情形之一，导致被保险人身故或伤残的，保险</w:t>
      </w:r>
      <w:r>
        <w:rPr>
          <w:rFonts w:hint="eastAsia" w:ascii="宋体" w:hAnsi="宋体"/>
          <w:b/>
          <w:szCs w:val="21"/>
          <w:lang w:val="en-US" w:eastAsia="zh-CN"/>
        </w:rPr>
        <w:t>公司</w:t>
      </w:r>
      <w:r>
        <w:rPr>
          <w:rFonts w:hint="eastAsia" w:ascii="宋体" w:hAnsi="宋体"/>
          <w:b/>
          <w:szCs w:val="21"/>
        </w:rPr>
        <w:t>不承担给付保险金责任：</w:t>
      </w:r>
    </w:p>
    <w:p>
      <w:pPr>
        <w:pStyle w:val="24"/>
        <w:numPr>
          <w:ilvl w:val="0"/>
          <w:numId w:val="8"/>
        </w:numPr>
        <w:ind w:left="425" w:leftChars="0" w:hanging="425" w:firstLineChars="0"/>
        <w:rPr>
          <w:rFonts w:ascii="宋体" w:hAnsi="宋体"/>
          <w:b/>
          <w:szCs w:val="21"/>
        </w:rPr>
      </w:pPr>
      <w:r>
        <w:rPr>
          <w:rFonts w:ascii="宋体" w:hAnsi="宋体"/>
          <w:b/>
          <w:szCs w:val="21"/>
        </w:rPr>
        <w:t>妊娠</w:t>
      </w:r>
      <w:r>
        <w:rPr>
          <w:rFonts w:hint="eastAsia" w:ascii="宋体" w:hAnsi="宋体"/>
          <w:b/>
          <w:szCs w:val="21"/>
        </w:rPr>
        <w:t>、流产、分娩、药物过敏；</w:t>
      </w:r>
    </w:p>
    <w:p>
      <w:pPr>
        <w:pStyle w:val="24"/>
        <w:numPr>
          <w:ilvl w:val="0"/>
          <w:numId w:val="8"/>
        </w:numPr>
        <w:ind w:left="425" w:leftChars="0" w:hanging="425" w:firstLineChars="0"/>
        <w:rPr>
          <w:rFonts w:ascii="宋体" w:hAnsi="宋体"/>
          <w:b/>
          <w:szCs w:val="21"/>
        </w:rPr>
      </w:pPr>
      <w:r>
        <w:rPr>
          <w:rFonts w:ascii="宋体" w:hAnsi="宋体"/>
          <w:b/>
          <w:szCs w:val="21"/>
        </w:rPr>
        <w:t>接受</w:t>
      </w:r>
      <w:r>
        <w:rPr>
          <w:rFonts w:hint="eastAsia" w:ascii="宋体" w:hAnsi="宋体"/>
          <w:b/>
          <w:szCs w:val="21"/>
        </w:rPr>
        <w:t>包括美容、整容、整形手术在内的任何医疗行为而造成的意外；</w:t>
      </w:r>
    </w:p>
    <w:p>
      <w:pPr>
        <w:pStyle w:val="24"/>
        <w:numPr>
          <w:ilvl w:val="0"/>
          <w:numId w:val="8"/>
        </w:numPr>
        <w:ind w:left="425" w:leftChars="0" w:hanging="425" w:firstLineChars="0"/>
        <w:rPr>
          <w:rFonts w:ascii="宋体" w:hAnsi="宋体"/>
          <w:b/>
          <w:szCs w:val="21"/>
        </w:rPr>
      </w:pPr>
      <w:r>
        <w:rPr>
          <w:rFonts w:hint="eastAsia" w:ascii="宋体" w:hAnsi="宋体"/>
          <w:b/>
          <w:szCs w:val="21"/>
        </w:rPr>
        <w:t>被保险人</w:t>
      </w:r>
      <w:r>
        <w:rPr>
          <w:rFonts w:ascii="宋体" w:hAnsi="宋体"/>
          <w:b/>
          <w:szCs w:val="21"/>
        </w:rPr>
        <w:t>受</w:t>
      </w:r>
      <w:r>
        <w:rPr>
          <w:rFonts w:hint="eastAsia" w:ascii="宋体" w:hAnsi="宋体"/>
          <w:b/>
          <w:szCs w:val="21"/>
        </w:rPr>
        <w:t>酒精、毒品、管制药物的影响，但遵医嘱使用药物的情形不在此限；</w:t>
      </w:r>
    </w:p>
    <w:p>
      <w:pPr>
        <w:pStyle w:val="24"/>
        <w:numPr>
          <w:ilvl w:val="0"/>
          <w:numId w:val="8"/>
        </w:numPr>
        <w:ind w:left="425" w:leftChars="0" w:hanging="425" w:firstLineChars="0"/>
        <w:rPr>
          <w:rFonts w:ascii="宋体" w:hAnsi="宋体"/>
          <w:b/>
          <w:szCs w:val="21"/>
        </w:rPr>
      </w:pPr>
      <w:r>
        <w:rPr>
          <w:rFonts w:ascii="宋体" w:hAnsi="宋体"/>
          <w:b/>
          <w:szCs w:val="21"/>
        </w:rPr>
        <w:t>疾病</w:t>
      </w:r>
      <w:r>
        <w:rPr>
          <w:rFonts w:hint="eastAsia" w:ascii="宋体" w:hAnsi="宋体"/>
          <w:b/>
          <w:szCs w:val="21"/>
        </w:rPr>
        <w:t>，包括但不限于高原反应、中暑、猝死；</w:t>
      </w:r>
    </w:p>
    <w:p>
      <w:pPr>
        <w:pStyle w:val="24"/>
        <w:numPr>
          <w:ilvl w:val="0"/>
          <w:numId w:val="8"/>
        </w:numPr>
        <w:ind w:left="425" w:leftChars="0" w:hanging="425" w:firstLineChars="0"/>
        <w:rPr>
          <w:rFonts w:ascii="宋体" w:hAnsi="宋体"/>
          <w:b/>
          <w:szCs w:val="21"/>
        </w:rPr>
      </w:pPr>
      <w:r>
        <w:rPr>
          <w:rFonts w:hint="eastAsia" w:ascii="宋体" w:hAnsi="宋体"/>
          <w:b/>
          <w:szCs w:val="21"/>
        </w:rPr>
        <w:t>非因意外伤害导致的细菌、病毒或其他病原体导致的感染；</w:t>
      </w:r>
    </w:p>
    <w:p>
      <w:pPr>
        <w:pStyle w:val="24"/>
        <w:numPr>
          <w:ilvl w:val="0"/>
          <w:numId w:val="8"/>
        </w:numPr>
        <w:ind w:left="425" w:leftChars="0" w:hanging="425"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b/>
          <w:szCs w:val="21"/>
        </w:rPr>
        <w:t>违法、犯罪活动行为或被依法拘留、服刑、在逃；</w:t>
      </w:r>
    </w:p>
    <w:p>
      <w:pPr>
        <w:pStyle w:val="24"/>
        <w:numPr>
          <w:ilvl w:val="0"/>
          <w:numId w:val="8"/>
        </w:numPr>
        <w:ind w:left="425" w:leftChars="0" w:hanging="425"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w:t>
      </w:r>
      <w:r>
        <w:rPr>
          <w:rFonts w:asciiTheme="minorEastAsia" w:hAnsiTheme="minorEastAsia" w:eastAsiaTheme="minorEastAsia"/>
          <w:b/>
        </w:rPr>
        <w:t>ICD-10）》（见释义）第十次修订版确定为准）；</w:t>
      </w:r>
    </w:p>
    <w:p>
      <w:pPr>
        <w:pStyle w:val="24"/>
        <w:numPr>
          <w:ilvl w:val="0"/>
          <w:numId w:val="8"/>
        </w:numPr>
        <w:ind w:left="425" w:leftChars="0" w:hanging="425"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cs="Segoe UI"/>
          <w:b/>
          <w:szCs w:val="21"/>
        </w:rPr>
        <w:t>高风险运动；</w:t>
      </w:r>
    </w:p>
    <w:p>
      <w:pPr>
        <w:pStyle w:val="24"/>
        <w:numPr>
          <w:ilvl w:val="0"/>
          <w:numId w:val="8"/>
        </w:numPr>
        <w:ind w:left="425" w:leftChars="0" w:hanging="425" w:firstLineChars="0"/>
        <w:rPr>
          <w:rFonts w:ascii="宋体" w:hAnsi="宋体"/>
          <w:b/>
          <w:szCs w:val="21"/>
        </w:rPr>
      </w:pPr>
      <w:r>
        <w:rPr>
          <w:rFonts w:ascii="宋体" w:hAnsi="宋体"/>
          <w:b/>
          <w:szCs w:val="21"/>
        </w:rPr>
        <w:t>被保险人</w:t>
      </w:r>
      <w:r>
        <w:fldChar w:fldCharType="begin"/>
      </w:r>
      <w:r>
        <w:instrText xml:space="preserve"> HYPERLINK \l "_9.10_感染艾滋病病毒或患艾滋病" </w:instrText>
      </w:r>
      <w:r>
        <w:fldChar w:fldCharType="separate"/>
      </w:r>
      <w:r>
        <w:rPr>
          <w:rStyle w:val="14"/>
          <w:rFonts w:hint="eastAsia" w:ascii="宋体" w:hAnsi="宋体"/>
          <w:b/>
          <w:color w:val="auto"/>
          <w:szCs w:val="21"/>
          <w:u w:val="none"/>
        </w:rPr>
        <w:t>感染艾滋病病毒或患艾滋病</w:t>
      </w:r>
      <w:r>
        <w:rPr>
          <w:rStyle w:val="14"/>
          <w:rFonts w:hint="eastAsia" w:ascii="宋体" w:hAnsi="宋体"/>
          <w:b/>
          <w:color w:val="auto"/>
          <w:szCs w:val="21"/>
          <w:u w:val="none"/>
        </w:rPr>
        <w:fldChar w:fldCharType="end"/>
      </w:r>
      <w:r>
        <w:rPr>
          <w:rFonts w:hint="eastAsia" w:ascii="宋体" w:hAnsi="宋体"/>
          <w:b/>
          <w:szCs w:val="21"/>
        </w:rPr>
        <w:t>；</w:t>
      </w:r>
    </w:p>
    <w:p>
      <w:pPr>
        <w:pStyle w:val="24"/>
        <w:numPr>
          <w:ilvl w:val="0"/>
          <w:numId w:val="8"/>
        </w:numPr>
        <w:ind w:left="425" w:leftChars="0" w:hanging="425" w:firstLineChars="0"/>
        <w:rPr>
          <w:rFonts w:hint="eastAsia" w:asciiTheme="minorEastAsia" w:hAnsiTheme="minorEastAsia"/>
          <w:b/>
          <w:bCs/>
          <w:lang w:val="en-US" w:eastAsia="zh-CN"/>
        </w:rPr>
      </w:pPr>
      <w:r>
        <w:rPr>
          <w:rFonts w:hint="eastAsia" w:asciiTheme="minorEastAsia" w:hAnsiTheme="minorEastAsia" w:eastAsiaTheme="minorEastAsia"/>
          <w:b/>
        </w:rPr>
        <w:t>被保险人酒后驾驶、无合法有效驾驶证驾驶或驾驶无合法有效行驶证的机动交通工具。</w:t>
      </w:r>
    </w:p>
    <w:p>
      <w:pPr>
        <w:pStyle w:val="18"/>
        <w:numPr>
          <w:ilvl w:val="-1"/>
          <w:numId w:val="0"/>
        </w:numPr>
        <w:tabs>
          <w:tab w:val="left" w:pos="640"/>
        </w:tabs>
        <w:ind w:left="0" w:firstLine="0" w:firstLineChars="0"/>
        <w:jc w:val="left"/>
        <w:rPr>
          <w:rFonts w:hint="eastAsia" w:asciiTheme="minorEastAsia" w:hAnsiTheme="minorEastAsia"/>
          <w:b/>
          <w:bCs/>
          <w:szCs w:val="21"/>
          <w:lang w:val="en-US" w:eastAsia="zh-CN"/>
        </w:rPr>
      </w:pPr>
      <w:r>
        <w:rPr>
          <w:rFonts w:hint="eastAsia" w:asciiTheme="minorEastAsia" w:hAnsiTheme="minorEastAsia"/>
          <w:b/>
          <w:bCs/>
          <w:szCs w:val="21"/>
          <w:lang w:eastAsia="zh-CN"/>
        </w:rPr>
        <w:t>意外伤害事故发生</w:t>
      </w:r>
      <w:r>
        <w:rPr>
          <w:rFonts w:hint="eastAsia" w:asciiTheme="minorEastAsia" w:hAnsiTheme="minorEastAsia"/>
          <w:b/>
          <w:bCs/>
          <w:color w:val="0000FF"/>
          <w:lang w:val="en-US" w:eastAsia="zh-CN"/>
        </w:rPr>
        <w:t>在</w:t>
      </w:r>
      <w:r>
        <w:rPr>
          <w:rFonts w:hint="eastAsia" w:asciiTheme="minorEastAsia" w:hAnsiTheme="minorEastAsia"/>
          <w:b/>
          <w:bCs/>
          <w:color w:val="0000FF"/>
        </w:rPr>
        <w:t>2025年</w:t>
      </w:r>
      <w:r>
        <w:rPr>
          <w:rFonts w:hint="eastAsia" w:asciiTheme="minorEastAsia" w:hAnsiTheme="minorEastAsia"/>
          <w:b/>
          <w:bCs/>
          <w:color w:val="0000FF"/>
          <w:lang w:val="en-US" w:eastAsia="zh-CN"/>
        </w:rPr>
        <w:t>6</w:t>
      </w:r>
      <w:r>
        <w:rPr>
          <w:rFonts w:hint="eastAsia" w:asciiTheme="minorEastAsia" w:hAnsiTheme="minorEastAsia"/>
          <w:b/>
          <w:bCs/>
          <w:color w:val="0000FF"/>
        </w:rPr>
        <w:t>月</w:t>
      </w:r>
      <w:r>
        <w:rPr>
          <w:rFonts w:hint="eastAsia" w:asciiTheme="minorEastAsia" w:hAnsiTheme="minorEastAsia"/>
          <w:b/>
          <w:bCs/>
          <w:color w:val="0000FF"/>
          <w:lang w:val="en-US" w:eastAsia="zh-CN"/>
        </w:rPr>
        <w:t>10</w:t>
      </w:r>
      <w:r>
        <w:rPr>
          <w:rFonts w:hint="eastAsia" w:asciiTheme="minorEastAsia" w:hAnsiTheme="minorEastAsia"/>
          <w:b/>
          <w:bCs/>
          <w:color w:val="0000FF"/>
        </w:rPr>
        <w:t>日</w:t>
      </w:r>
      <w:r>
        <w:rPr>
          <w:rFonts w:hint="eastAsia" w:asciiTheme="minorEastAsia" w:hAnsiTheme="minorEastAsia"/>
          <w:b/>
          <w:bCs/>
          <w:szCs w:val="21"/>
          <w:lang w:val="en-US" w:eastAsia="zh-CN"/>
        </w:rPr>
        <w:t>（含）之后：</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因下列情形之一，导致本保险合同各项保险责任对应的保险事故的，保险人不承担给付保险金责任：</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（1）投保人对被保险人的故意杀害、故意伤害；</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（2）被保险人故意自伤或自杀，但被保险人自杀时为无民事行为能力人的除外；</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（3）被保险人因挑衅或故意行为而导致的打斗、被袭击或被谋杀；</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（4）被保险人未遵医嘱服用、涂用、注射药物，但按使用说明的规定使用非处方药不在此限；</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（5）战争、军事冲突、暴乱或武装叛乱、恐怖袭击；</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（6）参与任何职业体育活动或任何设有奖金或报酬的体育运动；</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（7）参与执行军警任务或以执法者身份执行任务；</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（8）受雇于商业船只、服军役、职业性操作或测试任何种类交通工具；</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（9）从事石油挖掘、采矿、空中摄影、处理爆炸物、森林砍伐、建筑工程、水上作业、高空作业之类的职业活动；</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（10）任何生物、化学、原子能武器，原子能或核能装置所造成的爆炸、灼伤、污染或辐射；</w:t>
      </w:r>
    </w:p>
    <w:p>
      <w:pPr>
        <w:tabs>
          <w:tab w:val="left" w:pos="312"/>
          <w:tab w:val="left" w:pos="640"/>
        </w:tabs>
        <w:ind w:firstLine="422" w:firstLineChars="200"/>
        <w:jc w:val="left"/>
        <w:rPr>
          <w:rFonts w:hint="eastAsia" w:asciiTheme="minorEastAsia" w:hAnsiTheme="minorEastAsia"/>
          <w:b/>
          <w:bCs/>
          <w:lang w:eastAsia="zh-CN"/>
        </w:rPr>
      </w:pPr>
      <w:r>
        <w:rPr>
          <w:rFonts w:hint="eastAsia" w:asciiTheme="minorEastAsia" w:hAnsiTheme="minorEastAsia"/>
          <w:b/>
          <w:bCs/>
          <w:lang w:eastAsia="zh-CN"/>
        </w:rPr>
        <w:t>（</w:t>
      </w:r>
      <w:r>
        <w:rPr>
          <w:rFonts w:hint="eastAsia" w:asciiTheme="minorEastAsia" w:hAnsiTheme="minorEastAsia"/>
          <w:b/>
          <w:bCs/>
          <w:lang w:val="en-US" w:eastAsia="zh-CN"/>
        </w:rPr>
        <w:t>11</w:t>
      </w:r>
      <w:r>
        <w:rPr>
          <w:rFonts w:hint="eastAsia" w:asciiTheme="minorEastAsia" w:hAnsiTheme="minorEastAsia"/>
          <w:b/>
          <w:bCs/>
          <w:lang w:eastAsia="zh-CN"/>
        </w:rPr>
        <w:t>）</w:t>
      </w:r>
      <w:r>
        <w:rPr>
          <w:rFonts w:hint="eastAsia" w:asciiTheme="minorEastAsia" w:hAnsiTheme="minorEastAsia"/>
          <w:b/>
          <w:bCs/>
        </w:rPr>
        <w:t>以医疗为目的或违背医嘱进行旅行</w:t>
      </w:r>
      <w:r>
        <w:rPr>
          <w:rFonts w:hint="eastAsia" w:asciiTheme="minorEastAsia" w:hAnsiTheme="minorEastAsia"/>
          <w:b/>
          <w:bCs/>
          <w:lang w:eastAsia="zh-CN"/>
        </w:rPr>
        <w:t>。</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因下列情形之一，导致被保险人身故或伤残的，保险人不承担给付保险金责任：</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（1）妊娠、流产、分娩、药物过敏；</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（2）</w:t>
      </w:r>
      <w:r>
        <w:rPr>
          <w:rFonts w:hint="eastAsia" w:asciiTheme="minorEastAsia" w:hAnsiTheme="minorEastAsia"/>
          <w:b/>
          <w:bCs/>
        </w:rPr>
        <w:tab/>
      </w:r>
      <w:r>
        <w:rPr>
          <w:rFonts w:hint="eastAsia" w:asciiTheme="minorEastAsia" w:hAnsiTheme="minorEastAsia"/>
          <w:b/>
          <w:bCs/>
        </w:rPr>
        <w:t>接受包括美容、整容、整形手术在内的任何医疗行为而造成的意外；</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（3）被保险人受酒精、毒品、管制药物的影响，但遵医嘱使用药物的情形不在此限；</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（4）疾病，包括但不限于高原反应、中暑、猝死；</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（5）非因意外伤害导致的细菌、病毒或其他病原体导致的感染；</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（6）被保险人从事违法、犯罪活动行为或被依法拘留、服刑、在逃；</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（7）被保险人存在精神和行为障碍（以世界卫生组织颁布的《疾病和有关健康问题的国际统计分类（ICD-10）》第十次修订版确定为准）；</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（8）被保险人从事高风险运动；</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（9）被保险人感染艾滋病病毒或患艾滋病；</w:t>
      </w:r>
    </w:p>
    <w:p>
      <w:pPr>
        <w:tabs>
          <w:tab w:val="left" w:pos="312"/>
          <w:tab w:val="left" w:pos="640"/>
        </w:tabs>
        <w:ind w:firstLine="422" w:firstLineChars="200"/>
        <w:jc w:val="left"/>
        <w:rPr>
          <w:rFonts w:hint="eastAsia" w:asciiTheme="minorEastAsia" w:hAnsiTheme="minorEastAsia"/>
          <w:b/>
          <w:bCs/>
        </w:rPr>
      </w:pPr>
      <w:r>
        <w:rPr>
          <w:rFonts w:hint="eastAsia" w:asciiTheme="minorEastAsia" w:hAnsiTheme="minorEastAsia"/>
          <w:b/>
          <w:bCs/>
        </w:rPr>
        <w:t>（10）被保险人酒后驾驶、无合法有效驾驶证驾驶或驾驶无合法有效行驶证的机动交通工具。</w:t>
      </w:r>
    </w:p>
    <w:p>
      <w:pPr>
        <w:tabs>
          <w:tab w:val="left" w:pos="312"/>
          <w:tab w:val="left" w:pos="640"/>
        </w:tabs>
        <w:ind w:firstLine="422" w:firstLineChars="200"/>
        <w:jc w:val="left"/>
        <w:rPr>
          <w:rFonts w:asciiTheme="minorEastAsia" w:hAnsiTheme="minorEastAsia"/>
          <w:b/>
          <w:bCs/>
        </w:rPr>
      </w:pPr>
      <w:r>
        <w:rPr>
          <w:rFonts w:hint="eastAsia" w:asciiTheme="minorEastAsia" w:hAnsiTheme="minorEastAsia"/>
          <w:b/>
          <w:bCs/>
        </w:rPr>
        <w:t>（</w:t>
      </w:r>
      <w:r>
        <w:rPr>
          <w:rFonts w:asciiTheme="minorEastAsia" w:hAnsiTheme="minorEastAsia"/>
          <w:b/>
          <w:bCs/>
        </w:rPr>
        <w:t>5</w:t>
      </w:r>
      <w:r>
        <w:rPr>
          <w:rFonts w:hint="eastAsia" w:asciiTheme="minorEastAsia" w:hAnsiTheme="minorEastAsia"/>
          <w:b/>
          <w:bCs/>
        </w:rPr>
        <w:t>）理赔流程</w:t>
      </w:r>
    </w:p>
    <w:p>
      <w:pPr>
        <w:pStyle w:val="18"/>
        <w:numPr>
          <w:ilvl w:val="0"/>
          <w:numId w:val="9"/>
        </w:numPr>
        <w:tabs>
          <w:tab w:val="left" w:pos="312"/>
          <w:tab w:val="left" w:pos="640"/>
        </w:tabs>
        <w:ind w:left="0" w:leftChars="0" w:firstLine="420" w:firstLineChars="200"/>
        <w:jc w:val="left"/>
        <w:rPr>
          <w:rFonts w:asciiTheme="minorEastAsia" w:hAnsiTheme="minorEastAsia"/>
        </w:rPr>
      </w:pPr>
      <w:r>
        <w:rPr>
          <w:rFonts w:hint="eastAsia" w:asciiTheme="minorEastAsia" w:hAnsiTheme="minorEastAsia"/>
        </w:rPr>
        <w:t>拨打承保公司：</w:t>
      </w:r>
      <w:r>
        <w:rPr>
          <w:rFonts w:hint="eastAsia" w:asciiTheme="minorEastAsia" w:hAnsiTheme="minorEastAsia"/>
          <w:lang w:val="en-US" w:eastAsia="zh-CN"/>
        </w:rPr>
        <w:t>中国人民财产保险股份有限公司深圳市分公司</w:t>
      </w:r>
      <w:r>
        <w:rPr>
          <w:rFonts w:hint="eastAsia" w:asciiTheme="minorEastAsia" w:hAnsiTheme="minorEastAsia"/>
        </w:rPr>
        <w:t>热线</w:t>
      </w:r>
      <w:r>
        <w:rPr>
          <w:rFonts w:hint="eastAsia" w:asciiTheme="minorEastAsia" w:hAnsiTheme="minorEastAsia"/>
          <w:lang w:val="en-US" w:eastAsia="zh-CN"/>
        </w:rPr>
        <w:t>电话0755-95518</w:t>
      </w:r>
      <w:r>
        <w:rPr>
          <w:rFonts w:hint="eastAsia" w:asciiTheme="minorEastAsia" w:hAnsiTheme="minorEastAsia"/>
        </w:rPr>
        <w:t>；</w:t>
      </w:r>
    </w:p>
    <w:p>
      <w:pPr>
        <w:pStyle w:val="18"/>
        <w:numPr>
          <w:ilvl w:val="0"/>
          <w:numId w:val="9"/>
        </w:numPr>
        <w:tabs>
          <w:tab w:val="left" w:pos="312"/>
          <w:tab w:val="left" w:pos="640"/>
        </w:tabs>
        <w:ind w:left="0" w:leftChars="0" w:firstLine="420" w:firstLineChars="200"/>
        <w:jc w:val="left"/>
        <w:rPr>
          <w:rFonts w:asciiTheme="minorEastAsia" w:hAnsiTheme="minorEastAsia"/>
        </w:rPr>
      </w:pPr>
      <w:r>
        <w:rPr>
          <w:rFonts w:hint="eastAsia" w:asciiTheme="minorEastAsia" w:hAnsiTheme="minorEastAsia"/>
        </w:rPr>
        <w:t>陈述案件情况，准备证明保险事故的相关材料；</w:t>
      </w:r>
    </w:p>
    <w:p>
      <w:pPr>
        <w:pStyle w:val="18"/>
        <w:numPr>
          <w:ilvl w:val="0"/>
          <w:numId w:val="9"/>
        </w:numPr>
        <w:tabs>
          <w:tab w:val="left" w:pos="312"/>
          <w:tab w:val="left" w:pos="640"/>
        </w:tabs>
        <w:ind w:left="0" w:leftChars="0" w:firstLine="420" w:firstLineChars="200"/>
        <w:jc w:val="left"/>
        <w:rPr>
          <w:rFonts w:asciiTheme="minorEastAsia" w:hAnsiTheme="minorEastAsia"/>
        </w:rPr>
      </w:pPr>
      <w:r>
        <w:rPr>
          <w:rFonts w:hint="eastAsia" w:asciiTheme="minorEastAsia" w:hAnsiTheme="minorEastAsia"/>
        </w:rPr>
        <w:t>理赔材料通过邮寄方式提交；</w:t>
      </w:r>
    </w:p>
    <w:p>
      <w:pPr>
        <w:pStyle w:val="18"/>
        <w:numPr>
          <w:ilvl w:val="0"/>
          <w:numId w:val="9"/>
        </w:numPr>
        <w:tabs>
          <w:tab w:val="left" w:pos="312"/>
          <w:tab w:val="left" w:pos="640"/>
        </w:tabs>
        <w:ind w:left="0" w:leftChars="0" w:firstLine="420" w:firstLineChars="200"/>
        <w:jc w:val="left"/>
        <w:rPr>
          <w:rFonts w:asciiTheme="minorEastAsia" w:hAnsiTheme="minorEastAsia"/>
        </w:rPr>
      </w:pPr>
      <w:r>
        <w:rPr>
          <w:rFonts w:hint="eastAsia" w:asciiTheme="minorEastAsia" w:hAnsiTheme="minorEastAsia"/>
        </w:rPr>
        <w:t>判断是否属于保险责任；</w:t>
      </w:r>
    </w:p>
    <w:p>
      <w:pPr>
        <w:pStyle w:val="18"/>
        <w:numPr>
          <w:ilvl w:val="0"/>
          <w:numId w:val="9"/>
        </w:numPr>
        <w:tabs>
          <w:tab w:val="left" w:pos="312"/>
          <w:tab w:val="left" w:pos="640"/>
        </w:tabs>
        <w:ind w:left="0" w:leftChars="0" w:firstLine="420" w:firstLineChars="200"/>
        <w:jc w:val="left"/>
        <w:rPr>
          <w:rFonts w:asciiTheme="minorEastAsia" w:hAnsiTheme="minorEastAsia"/>
        </w:rPr>
      </w:pPr>
      <w:r>
        <w:rPr>
          <w:rFonts w:hint="eastAsia" w:asciiTheme="minorEastAsia" w:hAnsiTheme="minorEastAsia"/>
        </w:rPr>
        <w:t>确属保险责任范围，在结案后10个工作日内支付；</w:t>
      </w:r>
    </w:p>
    <w:p>
      <w:pPr>
        <w:pStyle w:val="18"/>
        <w:numPr>
          <w:ilvl w:val="0"/>
          <w:numId w:val="9"/>
        </w:numPr>
        <w:tabs>
          <w:tab w:val="left" w:pos="312"/>
          <w:tab w:val="left" w:pos="640"/>
        </w:tabs>
        <w:ind w:left="0" w:leftChars="0" w:firstLine="420" w:firstLineChars="200"/>
        <w:jc w:val="left"/>
        <w:rPr>
          <w:rFonts w:asciiTheme="minorEastAsia" w:hAnsiTheme="minorEastAsia"/>
        </w:rPr>
      </w:pPr>
      <w:r>
        <w:rPr>
          <w:rFonts w:hint="eastAsia" w:asciiTheme="minorEastAsia" w:hAnsiTheme="minorEastAsia"/>
        </w:rPr>
        <w:t>理赔资金将支付至被保险人账户。</w:t>
      </w:r>
    </w:p>
    <w:p>
      <w:pPr>
        <w:tabs>
          <w:tab w:val="left" w:pos="312"/>
          <w:tab w:val="left" w:pos="640"/>
        </w:tabs>
        <w:ind w:firstLine="422" w:firstLineChars="200"/>
        <w:jc w:val="left"/>
        <w:rPr>
          <w:rFonts w:asciiTheme="minorEastAsia" w:hAnsiTheme="minorEastAsia"/>
          <w:b/>
          <w:bCs/>
        </w:rPr>
      </w:pPr>
      <w:r>
        <w:rPr>
          <w:rFonts w:hint="eastAsia" w:asciiTheme="minorEastAsia" w:hAnsiTheme="minorEastAsia"/>
          <w:b/>
          <w:bCs/>
        </w:rPr>
        <w:t>（</w:t>
      </w:r>
      <w:r>
        <w:rPr>
          <w:rFonts w:asciiTheme="minorEastAsia" w:hAnsiTheme="minorEastAsia"/>
          <w:b/>
          <w:bCs/>
        </w:rPr>
        <w:t>6</w:t>
      </w:r>
      <w:r>
        <w:rPr>
          <w:rFonts w:hint="eastAsia" w:asciiTheme="minorEastAsia" w:hAnsiTheme="minorEastAsia"/>
          <w:b/>
          <w:bCs/>
        </w:rPr>
        <w:t>）理赔资料</w:t>
      </w:r>
    </w:p>
    <w:p>
      <w:pPr>
        <w:pStyle w:val="18"/>
        <w:ind w:firstLine="420" w:firstLineChars="200"/>
        <w:jc w:val="left"/>
        <w:rPr>
          <w:rFonts w:hint="eastAsia" w:asciiTheme="minorEastAsia" w:hAnsiTheme="minorEastAsia"/>
          <w:b/>
          <w:bCs/>
          <w:lang w:val="en-US" w:eastAsia="zh-CN"/>
        </w:rPr>
      </w:pPr>
      <w:r>
        <w:rPr>
          <w:rFonts w:hint="eastAsia" w:asciiTheme="minorEastAsia" w:hAnsiTheme="minorEastAsia"/>
          <w:lang w:val="en-US" w:eastAsia="zh-CN"/>
        </w:rPr>
        <w:t>被保险</w:t>
      </w:r>
      <w:r>
        <w:rPr>
          <w:rFonts w:hint="eastAsia" w:asciiTheme="minorEastAsia" w:hAnsiTheme="minorEastAsia"/>
        </w:rPr>
        <w:t>人向保险</w:t>
      </w:r>
      <w:r>
        <w:rPr>
          <w:rFonts w:hint="eastAsia" w:asciiTheme="minorEastAsia" w:hAnsiTheme="minorEastAsia"/>
          <w:lang w:val="en-US" w:eastAsia="zh-CN"/>
        </w:rPr>
        <w:t>公司</w:t>
      </w:r>
      <w:r>
        <w:rPr>
          <w:rFonts w:hint="eastAsia" w:asciiTheme="minorEastAsia" w:hAnsiTheme="minorEastAsia"/>
        </w:rPr>
        <w:t>申请赔偿时，应提交</w:t>
      </w:r>
      <w:r>
        <w:rPr>
          <w:rFonts w:hint="eastAsia" w:asciiTheme="minorEastAsia" w:hAnsiTheme="minorEastAsia"/>
          <w:lang w:val="en-US" w:eastAsia="zh-CN"/>
        </w:rPr>
        <w:t>下述理赔资料</w:t>
      </w:r>
      <w:r>
        <w:rPr>
          <w:rFonts w:hint="eastAsia" w:asciiTheme="minorEastAsia" w:hAnsiTheme="minorEastAsia"/>
        </w:rPr>
        <w:t>作为索赔依据的证明和材料。被保险人未及时提供有关单证，导致保险</w:t>
      </w:r>
      <w:r>
        <w:rPr>
          <w:rFonts w:hint="eastAsia" w:asciiTheme="minorEastAsia" w:hAnsiTheme="minorEastAsia"/>
          <w:lang w:val="en-US" w:eastAsia="zh-CN"/>
        </w:rPr>
        <w:t>公司</w:t>
      </w:r>
      <w:r>
        <w:rPr>
          <w:rFonts w:hint="eastAsia" w:asciiTheme="minorEastAsia" w:hAnsiTheme="minorEastAsia"/>
        </w:rPr>
        <w:t>无法核实单证的真实性及其记载的内容的，保险</w:t>
      </w:r>
      <w:r>
        <w:rPr>
          <w:rFonts w:hint="eastAsia" w:asciiTheme="minorEastAsia" w:hAnsiTheme="minorEastAsia"/>
          <w:lang w:val="en-US" w:eastAsia="zh-CN"/>
        </w:rPr>
        <w:t>公司</w:t>
      </w:r>
      <w:r>
        <w:rPr>
          <w:rFonts w:hint="eastAsia" w:asciiTheme="minorEastAsia" w:hAnsiTheme="minorEastAsia"/>
        </w:rPr>
        <w:t>对无法核实部分不负给付保险金责任。</w:t>
      </w:r>
      <w:r>
        <w:rPr>
          <w:rFonts w:hint="eastAsia" w:asciiTheme="minorEastAsia" w:hAnsiTheme="minorEastAsia"/>
          <w:lang w:val="en-US" w:eastAsia="zh-CN"/>
        </w:rPr>
        <w:t>具体理赔资料如下：</w:t>
      </w:r>
    </w:p>
    <w:p>
      <w:pPr>
        <w:pStyle w:val="24"/>
        <w:ind w:left="0" w:leftChars="0" w:firstLine="422" w:firstLineChars="200"/>
        <w:rPr>
          <w:rFonts w:ascii="宋体" w:hAnsi="宋体"/>
          <w:b/>
          <w:szCs w:val="21"/>
        </w:rPr>
      </w:pPr>
      <w:r>
        <w:rPr>
          <w:rFonts w:ascii="宋体" w:hAnsi="宋体"/>
          <w:b/>
          <w:szCs w:val="21"/>
        </w:rPr>
        <w:t>通用申请材料</w:t>
      </w:r>
    </w:p>
    <w:p>
      <w:pPr>
        <w:pStyle w:val="24"/>
        <w:numPr>
          <w:ilvl w:val="0"/>
          <w:numId w:val="10"/>
        </w:numPr>
        <w:ind w:left="425" w:leftChars="0" w:hanging="425" w:firstLineChars="0"/>
        <w:rPr>
          <w:rFonts w:asciiTheme="minorEastAsia" w:hAnsiTheme="minorEastAsia"/>
        </w:rPr>
      </w:pPr>
      <w:r>
        <w:rPr>
          <w:rFonts w:hint="eastAsia" w:ascii="宋体" w:hAnsi="宋体"/>
          <w:szCs w:val="21"/>
          <w:lang w:val="en-US" w:eastAsia="zh-CN"/>
        </w:rPr>
        <w:t>保险索赔</w:t>
      </w:r>
      <w:r>
        <w:rPr>
          <w:rFonts w:hint="eastAsia" w:ascii="宋体" w:hAnsi="宋体"/>
          <w:szCs w:val="21"/>
        </w:rPr>
        <w:t>申请书；</w:t>
      </w:r>
    </w:p>
    <w:p>
      <w:pPr>
        <w:pStyle w:val="24"/>
        <w:numPr>
          <w:ilvl w:val="0"/>
          <w:numId w:val="10"/>
        </w:numPr>
        <w:ind w:left="425" w:leftChars="0" w:hanging="425" w:firstLineChars="0"/>
        <w:rPr>
          <w:rFonts w:asciiTheme="minorEastAsia" w:hAnsiTheme="minorEastAsia"/>
        </w:rPr>
      </w:pPr>
      <w:r>
        <w:rPr>
          <w:rFonts w:hint="eastAsia" w:asciiTheme="minorEastAsia" w:hAnsiTheme="minorEastAsia"/>
        </w:rPr>
        <w:t>保险单或其他保险凭证正本；</w:t>
      </w:r>
    </w:p>
    <w:p>
      <w:pPr>
        <w:pStyle w:val="24"/>
        <w:numPr>
          <w:ilvl w:val="0"/>
          <w:numId w:val="10"/>
        </w:numPr>
        <w:ind w:left="425" w:leftChars="0" w:hanging="425" w:firstLineChars="0"/>
        <w:rPr>
          <w:rFonts w:ascii="宋体" w:hAnsi="宋体"/>
          <w:szCs w:val="21"/>
        </w:rPr>
      </w:pPr>
      <w:r>
        <w:rPr>
          <w:rFonts w:hint="eastAsia" w:ascii="宋体" w:hAnsi="宋体"/>
          <w:szCs w:val="21"/>
        </w:rPr>
        <w:t>被保险人境内旅行的证明，如旅游费用收据、机票或车船票；</w:t>
      </w:r>
    </w:p>
    <w:p>
      <w:pPr>
        <w:pStyle w:val="24"/>
        <w:numPr>
          <w:ilvl w:val="0"/>
          <w:numId w:val="10"/>
        </w:numPr>
        <w:ind w:left="425" w:leftChars="0" w:hanging="425" w:firstLineChars="0"/>
        <w:rPr>
          <w:rFonts w:asciiTheme="minorEastAsia" w:hAnsiTheme="minorEastAsia"/>
        </w:rPr>
      </w:pPr>
      <w:r>
        <w:rPr>
          <w:rFonts w:hint="eastAsia" w:ascii="宋体" w:hAnsi="宋体"/>
          <w:szCs w:val="21"/>
        </w:rPr>
        <w:t>保险金申请人所能提供的与确认保险事故的性质、原因、损失程度等有关的其他证明和资料</w:t>
      </w:r>
      <w:r>
        <w:rPr>
          <w:rFonts w:hint="eastAsia" w:ascii="宋体" w:hAnsi="宋体"/>
          <w:szCs w:val="21"/>
          <w:lang w:eastAsia="zh-CN"/>
        </w:rPr>
        <w:t>；</w:t>
      </w:r>
    </w:p>
    <w:p>
      <w:pPr>
        <w:pStyle w:val="24"/>
        <w:numPr>
          <w:ilvl w:val="0"/>
          <w:numId w:val="10"/>
        </w:numPr>
        <w:ind w:left="425" w:leftChars="0" w:hanging="425" w:firstLineChars="0"/>
        <w:rPr>
          <w:rFonts w:ascii="宋体" w:hAnsi="宋体"/>
          <w:szCs w:val="21"/>
        </w:rPr>
      </w:pPr>
      <w:r>
        <w:rPr>
          <w:rFonts w:hint="eastAsia" w:asciiTheme="minorEastAsia" w:hAnsiTheme="minorEastAsia"/>
        </w:rPr>
        <w:t>中信银行信用卡中心或保险公司认为必要的其他相关资料。</w:t>
      </w:r>
    </w:p>
    <w:p>
      <w:pPr>
        <w:pStyle w:val="21"/>
        <w:ind w:firstLine="422" w:firstLineChars="200"/>
        <w:outlineLvl w:val="1"/>
        <w:rPr>
          <w:rFonts w:ascii="宋体" w:hAnsi="宋体"/>
          <w:szCs w:val="21"/>
        </w:rPr>
      </w:pPr>
      <w:r>
        <w:rPr>
          <w:rFonts w:hint="eastAsia" w:ascii="宋体" w:hAnsi="宋体"/>
          <w:szCs w:val="21"/>
        </w:rPr>
        <w:t>意外身故保险金申请</w:t>
      </w:r>
    </w:p>
    <w:p>
      <w:pPr>
        <w:pStyle w:val="24"/>
        <w:numPr>
          <w:ilvl w:val="0"/>
          <w:numId w:val="11"/>
        </w:numPr>
        <w:ind w:left="425" w:leftChars="0" w:hanging="425" w:firstLineChars="0"/>
        <w:rPr>
          <w:rFonts w:ascii="宋体" w:hAnsi="宋体"/>
          <w:szCs w:val="21"/>
        </w:rPr>
      </w:pPr>
      <w:r>
        <w:rPr>
          <w:rFonts w:hint="eastAsia" w:ascii="宋体" w:hAnsi="宋体"/>
          <w:szCs w:val="21"/>
        </w:rPr>
        <w:t>保险金申请人的身份证明；</w:t>
      </w:r>
    </w:p>
    <w:p>
      <w:pPr>
        <w:pStyle w:val="24"/>
        <w:numPr>
          <w:ilvl w:val="0"/>
          <w:numId w:val="11"/>
        </w:numPr>
        <w:ind w:left="425" w:leftChars="0" w:hanging="425" w:firstLineChars="0"/>
        <w:rPr>
          <w:rFonts w:ascii="宋体" w:hAnsi="宋体"/>
          <w:szCs w:val="21"/>
        </w:rPr>
      </w:pPr>
      <w:r>
        <w:rPr>
          <w:rFonts w:hint="eastAsia" w:ascii="宋体" w:hAnsi="宋体"/>
          <w:szCs w:val="21"/>
        </w:rPr>
        <w:t>公安机关或司法部门、二级及二级以上医院或保险人认可的医疗机构出具的被保险人死亡证明或验尸报告。若被保险人为宣告死亡，保险金申请人应提供法院出具的宣告死亡证明文件</w:t>
      </w:r>
      <w:r>
        <w:rPr>
          <w:rFonts w:hint="eastAsia" w:ascii="宋体" w:hAnsi="宋体"/>
          <w:szCs w:val="21"/>
          <w:lang w:eastAsia="zh-CN"/>
        </w:rPr>
        <w:t>；</w:t>
      </w:r>
    </w:p>
    <w:p>
      <w:pPr>
        <w:pStyle w:val="24"/>
        <w:numPr>
          <w:ilvl w:val="0"/>
          <w:numId w:val="11"/>
        </w:numPr>
        <w:ind w:left="425" w:leftChars="0" w:hanging="425" w:firstLineChars="0"/>
        <w:rPr>
          <w:rFonts w:ascii="宋体" w:hAnsi="宋体"/>
          <w:szCs w:val="21"/>
        </w:rPr>
      </w:pPr>
      <w:r>
        <w:rPr>
          <w:rFonts w:hint="eastAsia" w:asciiTheme="minorEastAsia" w:hAnsiTheme="minorEastAsia"/>
        </w:rPr>
        <w:t>中信银行信用卡中心或保险公司认为必要的其他相关资料。</w:t>
      </w:r>
    </w:p>
    <w:p>
      <w:pPr>
        <w:pStyle w:val="21"/>
        <w:ind w:firstLine="422" w:firstLineChars="200"/>
        <w:outlineLvl w:val="1"/>
        <w:rPr>
          <w:rFonts w:ascii="宋体" w:hAnsi="宋体"/>
          <w:szCs w:val="21"/>
        </w:rPr>
      </w:pPr>
      <w:r>
        <w:rPr>
          <w:rFonts w:hint="eastAsia" w:ascii="宋体" w:hAnsi="宋体"/>
          <w:szCs w:val="21"/>
        </w:rPr>
        <w:t>意外伤残保险金申请</w:t>
      </w:r>
    </w:p>
    <w:p>
      <w:pPr>
        <w:pStyle w:val="24"/>
        <w:numPr>
          <w:ilvl w:val="0"/>
          <w:numId w:val="12"/>
        </w:numPr>
        <w:ind w:left="425" w:leftChars="0" w:hanging="425" w:firstLineChars="0"/>
        <w:rPr>
          <w:rFonts w:ascii="宋体" w:hAnsi="宋体"/>
          <w:b w:val="0"/>
          <w:bCs w:val="0"/>
          <w:szCs w:val="21"/>
        </w:rPr>
      </w:pPr>
      <w:r>
        <w:rPr>
          <w:rFonts w:hint="eastAsia" w:ascii="宋体" w:hAnsi="宋体"/>
          <w:b w:val="0"/>
          <w:bCs w:val="0"/>
          <w:szCs w:val="21"/>
        </w:rPr>
        <w:t>保险金申请人、被保险人身份证明；</w:t>
      </w:r>
    </w:p>
    <w:p>
      <w:pPr>
        <w:pStyle w:val="24"/>
        <w:numPr>
          <w:ilvl w:val="0"/>
          <w:numId w:val="12"/>
        </w:numPr>
        <w:ind w:left="425" w:leftChars="0" w:hanging="425" w:firstLineChars="0"/>
        <w:rPr>
          <w:rFonts w:ascii="宋体" w:hAnsi="宋体"/>
          <w:b w:val="0"/>
          <w:bCs w:val="0"/>
          <w:szCs w:val="21"/>
        </w:rPr>
      </w:pPr>
      <w:r>
        <w:rPr>
          <w:rFonts w:hint="eastAsia" w:ascii="宋体" w:hAnsi="宋体"/>
          <w:b w:val="0"/>
          <w:bCs w:val="0"/>
          <w:szCs w:val="21"/>
        </w:rPr>
        <w:t>司法部门或保险人认可的鉴定机构出具的伤残等级鉴定书</w:t>
      </w:r>
      <w:r>
        <w:rPr>
          <w:rFonts w:hint="eastAsia" w:ascii="宋体" w:hAnsi="宋体"/>
          <w:b w:val="0"/>
          <w:bCs w:val="0"/>
          <w:szCs w:val="21"/>
          <w:lang w:eastAsia="zh-CN"/>
        </w:rPr>
        <w:t>；</w:t>
      </w:r>
    </w:p>
    <w:p>
      <w:pPr>
        <w:pStyle w:val="24"/>
        <w:numPr>
          <w:ilvl w:val="0"/>
          <w:numId w:val="12"/>
        </w:numPr>
        <w:ind w:left="425" w:leftChars="0" w:hanging="425" w:firstLineChars="0"/>
        <w:rPr>
          <w:rFonts w:hint="eastAsia" w:asciiTheme="minorEastAsia" w:hAnsiTheme="minorEastAsia"/>
          <w:b/>
          <w:bCs/>
          <w:lang w:val="en-US" w:eastAsia="zh-CN"/>
        </w:rPr>
      </w:pPr>
      <w:r>
        <w:rPr>
          <w:rFonts w:hint="eastAsia" w:asciiTheme="minorEastAsia" w:hAnsiTheme="minorEastAsia"/>
          <w:b w:val="0"/>
          <w:bCs w:val="0"/>
        </w:rPr>
        <w:t>中</w:t>
      </w:r>
      <w:r>
        <w:rPr>
          <w:rFonts w:hint="eastAsia" w:asciiTheme="minorEastAsia" w:hAnsiTheme="minorEastAsia"/>
        </w:rPr>
        <w:t>信银行信用卡中心或保险公司认为必要的其他相关资料。</w:t>
      </w:r>
    </w:p>
    <w:p>
      <w:pPr>
        <w:numPr>
          <w:ilvl w:val="0"/>
          <w:numId w:val="13"/>
        </w:numPr>
        <w:tabs>
          <w:tab w:val="left" w:pos="640"/>
        </w:tabs>
        <w:jc w:val="left"/>
        <w:rPr>
          <w:rFonts w:asciiTheme="minorEastAsia" w:hAnsiTheme="minorEastAsia"/>
          <w:b/>
          <w:bCs/>
        </w:rPr>
      </w:pPr>
      <w:r>
        <w:rPr>
          <w:rFonts w:hint="eastAsia" w:asciiTheme="minorEastAsia" w:hAnsiTheme="minorEastAsia"/>
          <w:b/>
          <w:bCs/>
        </w:rPr>
        <w:t>全球旅行意外医疗保险服务内容(附赠保险权益)</w:t>
      </w:r>
    </w:p>
    <w:p>
      <w:pPr>
        <w:tabs>
          <w:tab w:val="left" w:pos="312"/>
          <w:tab w:val="left" w:pos="640"/>
        </w:tabs>
        <w:ind w:firstLine="422" w:firstLineChars="200"/>
        <w:jc w:val="left"/>
        <w:rPr>
          <w:rFonts w:hint="eastAsia" w:asciiTheme="minorEastAsia" w:hAnsiTheme="minorEastAsia"/>
          <w:b/>
          <w:bCs/>
          <w:u w:val="none"/>
        </w:rPr>
      </w:pPr>
      <w:r>
        <w:rPr>
          <w:rFonts w:hint="eastAsia" w:asciiTheme="minorEastAsia" w:hAnsiTheme="minorEastAsia"/>
          <w:b/>
          <w:bCs/>
        </w:rPr>
        <w:t>该保险服务为中信银行信用卡中心赠送给主持卡人的保险权益。投保人为卡中心</w:t>
      </w:r>
      <w:r>
        <w:rPr>
          <w:rFonts w:hint="eastAsia" w:asciiTheme="minorEastAsia" w:hAnsiTheme="minorEastAsia"/>
          <w:b/>
          <w:bCs/>
          <w:lang w:eastAsia="zh-CN"/>
        </w:rPr>
        <w:t>，</w:t>
      </w:r>
      <w:r>
        <w:rPr>
          <w:rFonts w:hint="eastAsia" w:asciiTheme="minorEastAsia" w:hAnsiTheme="minorEastAsia"/>
          <w:b/>
          <w:bCs/>
        </w:rPr>
        <w:t>被保险人为订购“畅行无忧”增值服务产品且保险权益已生效的持卡人。承保公司为</w:t>
      </w:r>
      <w:r>
        <w:rPr>
          <w:rFonts w:hint="eastAsia" w:asciiTheme="minorEastAsia" w:hAnsiTheme="minorEastAsia"/>
          <w:b/>
          <w:bCs/>
          <w:lang w:val="en-US" w:eastAsia="zh-CN"/>
        </w:rPr>
        <w:t>中国人民财产保险股份有限公司深圳市分公司</w:t>
      </w:r>
      <w:r>
        <w:rPr>
          <w:rFonts w:hint="eastAsia" w:asciiTheme="minorEastAsia" w:hAnsiTheme="minorEastAsia"/>
          <w:b/>
          <w:bCs/>
        </w:rPr>
        <w:t>。</w:t>
      </w:r>
      <w:r>
        <w:rPr>
          <w:rFonts w:hint="eastAsia" w:asciiTheme="minorEastAsia" w:hAnsiTheme="minorEastAsia"/>
          <w:b/>
          <w:bCs/>
          <w:u w:val="none"/>
        </w:rPr>
        <w:t>该保险合同为团体保险合同，持卡人可致电</w:t>
      </w:r>
      <w:r>
        <w:rPr>
          <w:rFonts w:hint="eastAsia" w:asciiTheme="minorEastAsia" w:hAnsiTheme="minorEastAsia"/>
          <w:b/>
          <w:bCs/>
          <w:u w:val="none"/>
          <w:lang w:val="en-US" w:eastAsia="zh-CN"/>
        </w:rPr>
        <w:t>中国人民财产保险股份有限公司深圳市分公司</w:t>
      </w:r>
      <w:r>
        <w:rPr>
          <w:rFonts w:hint="eastAsia" w:asciiTheme="minorEastAsia" w:hAnsiTheme="minorEastAsia"/>
          <w:b/>
          <w:bCs/>
          <w:u w:val="none"/>
        </w:rPr>
        <w:t>客服热线</w:t>
      </w:r>
      <w:r>
        <w:rPr>
          <w:rFonts w:hint="eastAsia" w:asciiTheme="minorEastAsia" w:hAnsiTheme="minorEastAsia"/>
          <w:b/>
          <w:bCs/>
          <w:u w:val="none"/>
          <w:lang w:val="en-US" w:eastAsia="zh-CN"/>
        </w:rPr>
        <w:t>0755-95518</w:t>
      </w:r>
      <w:r>
        <w:rPr>
          <w:rFonts w:hint="eastAsia" w:asciiTheme="minorEastAsia" w:hAnsiTheme="minorEastAsia"/>
          <w:b/>
          <w:bCs/>
          <w:u w:val="none"/>
        </w:rPr>
        <w:t>查询或申请保险凭证。</w:t>
      </w:r>
    </w:p>
    <w:p>
      <w:pPr>
        <w:tabs>
          <w:tab w:val="left" w:pos="312"/>
          <w:tab w:val="left" w:pos="640"/>
        </w:tabs>
        <w:ind w:firstLine="422" w:firstLineChars="200"/>
        <w:jc w:val="left"/>
        <w:rPr>
          <w:rFonts w:hint="eastAsia" w:asciiTheme="minorEastAsia" w:hAnsiTheme="minorEastAsia"/>
          <w:b/>
          <w:bCs/>
          <w:u w:val="none"/>
        </w:rPr>
      </w:pPr>
      <w:r>
        <w:rPr>
          <w:rFonts w:hint="eastAsia" w:asciiTheme="minorEastAsia" w:hAnsiTheme="minorEastAsia"/>
          <w:b/>
          <w:bCs/>
          <w:u w:val="single"/>
        </w:rPr>
        <w:t>附赠的保险权益由</w:t>
      </w:r>
      <w:r>
        <w:rPr>
          <w:rFonts w:hint="eastAsia" w:asciiTheme="minorEastAsia" w:hAnsiTheme="minorEastAsia"/>
          <w:b/>
          <w:bCs/>
          <w:u w:val="single"/>
          <w:lang w:val="en-US" w:eastAsia="zh-CN"/>
        </w:rPr>
        <w:t>相应保险公司</w:t>
      </w:r>
      <w:r>
        <w:rPr>
          <w:rFonts w:hint="eastAsia" w:asciiTheme="minorEastAsia" w:hAnsiTheme="minorEastAsia"/>
          <w:b/>
          <w:bCs/>
          <w:u w:val="single"/>
        </w:rPr>
        <w:t>提供，卡中心不对保险服务及理赔事宜提供任何保证或承担任何责任。请购买产品的持卡人认真阅读相应保险条款。</w:t>
      </w:r>
    </w:p>
    <w:p>
      <w:pPr>
        <w:numPr>
          <w:ilvl w:val="0"/>
          <w:numId w:val="14"/>
        </w:numPr>
        <w:tabs>
          <w:tab w:val="left" w:pos="640"/>
        </w:tabs>
        <w:ind w:left="420"/>
        <w:jc w:val="left"/>
        <w:rPr>
          <w:rFonts w:asciiTheme="minorEastAsia" w:hAnsiTheme="minorEastAsia"/>
          <w:b/>
          <w:bCs/>
        </w:rPr>
      </w:pPr>
      <w:r>
        <w:rPr>
          <w:rFonts w:hint="eastAsia" w:asciiTheme="minorEastAsia" w:hAnsiTheme="minorEastAsia"/>
          <w:b/>
          <w:bCs/>
        </w:rPr>
        <w:t>保障金额</w:t>
      </w:r>
    </w:p>
    <w:p>
      <w:pPr>
        <w:tabs>
          <w:tab w:val="left" w:pos="640"/>
        </w:tabs>
        <w:ind w:left="420"/>
        <w:jc w:val="left"/>
        <w:rPr>
          <w:rFonts w:asciiTheme="minorEastAsia" w:hAnsiTheme="minorEastAsia"/>
        </w:rPr>
      </w:pPr>
      <w:r>
        <w:rPr>
          <w:rFonts w:ascii="Verdana" w:hAnsi="Verdana"/>
          <w:color w:val="000000"/>
          <w:szCs w:val="21"/>
          <w:shd w:val="clear" w:color="auto" w:fill="FFFFFF"/>
        </w:rPr>
        <w:t>每一信用卡持卡人账户</w:t>
      </w:r>
      <w:r>
        <w:rPr>
          <w:rFonts w:hint="eastAsia" w:ascii="Verdana" w:hAnsi="Verdana"/>
          <w:color w:val="000000"/>
          <w:szCs w:val="21"/>
          <w:shd w:val="clear" w:color="auto" w:fill="FFFFFF"/>
        </w:rPr>
        <w:t>保险期间</w:t>
      </w:r>
      <w:r>
        <w:rPr>
          <w:rFonts w:ascii="Verdana" w:hAnsi="Verdana"/>
          <w:color w:val="000000"/>
          <w:szCs w:val="21"/>
          <w:shd w:val="clear" w:color="auto" w:fill="FFFFFF"/>
        </w:rPr>
        <w:t>的保障额度如下：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产品名称</w:t>
            </w:r>
          </w:p>
        </w:tc>
        <w:tc>
          <w:tcPr>
            <w:tcW w:w="2715" w:type="dxa"/>
          </w:tcPr>
          <w:p>
            <w:pPr>
              <w:tabs>
                <w:tab w:val="left" w:pos="640"/>
              </w:tabs>
              <w:jc w:val="center"/>
              <w:rPr>
                <w:rFonts w:asciiTheme="minorEastAsia" w:hAnsiTheme="minorEastAsia"/>
              </w:rPr>
            </w:pPr>
            <w:r>
              <w:rPr>
                <w:rFonts w:hint="eastAsia" w:asciiTheme="minorEastAsia" w:hAnsiTheme="minorEastAsia"/>
              </w:rPr>
              <w:t>保障金额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畅行无忧A</w:t>
            </w:r>
          </w:p>
        </w:tc>
        <w:tc>
          <w:tcPr>
            <w:tcW w:w="2715" w:type="dxa"/>
          </w:tcPr>
          <w:p>
            <w:pPr>
              <w:tabs>
                <w:tab w:val="left" w:pos="640"/>
              </w:tabs>
              <w:jc w:val="center"/>
              <w:rPr>
                <w:rFonts w:asciiTheme="minorEastAsia" w:hAnsiTheme="minorEastAsia"/>
              </w:rPr>
            </w:pPr>
            <w:r>
              <w:rPr>
                <w:rFonts w:asciiTheme="minorEastAsia" w:hAnsiTheme="minorEastAsia"/>
              </w:rPr>
              <w:t>5</w:t>
            </w:r>
            <w:r>
              <w:rPr>
                <w:rFonts w:hint="eastAsia" w:asciiTheme="minorEastAsia" w:hAnsiTheme="minor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畅行无忧B</w:t>
            </w:r>
          </w:p>
        </w:tc>
        <w:tc>
          <w:tcPr>
            <w:tcW w:w="2715" w:type="dxa"/>
          </w:tcPr>
          <w:p>
            <w:pPr>
              <w:tabs>
                <w:tab w:val="left" w:pos="640"/>
              </w:tabs>
              <w:jc w:val="center"/>
              <w:rPr>
                <w:rFonts w:asciiTheme="minorEastAsia" w:hAnsiTheme="minorEastAsia"/>
              </w:rPr>
            </w:pPr>
            <w:r>
              <w:rPr>
                <w:rFonts w:asciiTheme="minorEastAsia" w:hAnsiTheme="minorEastAsia"/>
              </w:rPr>
              <w:t>10</w:t>
            </w:r>
            <w:r>
              <w:rPr>
                <w:rFonts w:hint="eastAsia" w:asciiTheme="minorEastAsia" w:hAnsiTheme="minorEastAsia"/>
              </w:rPr>
              <w:t>万元</w:t>
            </w:r>
          </w:p>
        </w:tc>
      </w:tr>
    </w:tbl>
    <w:p>
      <w:pPr>
        <w:numPr>
          <w:ilvl w:val="0"/>
          <w:numId w:val="14"/>
        </w:numPr>
        <w:tabs>
          <w:tab w:val="left" w:pos="640"/>
        </w:tabs>
        <w:ind w:left="420"/>
        <w:jc w:val="left"/>
        <w:rPr>
          <w:rFonts w:asciiTheme="minorEastAsia" w:hAnsiTheme="minorEastAsia"/>
          <w:b/>
          <w:bCs/>
        </w:rPr>
      </w:pPr>
      <w:r>
        <w:rPr>
          <w:rFonts w:hint="eastAsia" w:asciiTheme="minorEastAsia" w:hAnsiTheme="minorEastAsia"/>
          <w:b/>
          <w:bCs/>
        </w:rPr>
        <w:t>保障责任</w:t>
      </w:r>
    </w:p>
    <w:p>
      <w:pPr>
        <w:tabs>
          <w:tab w:val="left" w:pos="640"/>
        </w:tabs>
        <w:ind w:firstLine="420" w:firstLineChars="200"/>
        <w:jc w:val="left"/>
        <w:rPr>
          <w:rFonts w:hint="eastAsia" w:asciiTheme="minorEastAsia" w:hAnsiTheme="minorEastAsia"/>
          <w:highlight w:val="none"/>
        </w:rPr>
      </w:pPr>
      <w:r>
        <w:rPr>
          <w:rFonts w:hint="eastAsia" w:asciiTheme="minorEastAsia" w:hAnsiTheme="minorEastAsia"/>
        </w:rPr>
        <w:t>凡订购“畅行无忧”优选增值服务产品的持卡人，在保障权益生效后，持有有效证件在旅行期间，因遭受意外伤害，并在事故发生之日起180日内在中华人民共和国卫生部门评审确定的二级及以上公立医院或境外认可的医疗机构进行住院治疗的，</w:t>
      </w:r>
      <w:r>
        <w:rPr>
          <w:rFonts w:hint="eastAsia" w:asciiTheme="minorEastAsia" w:hAnsiTheme="minorEastAsia"/>
          <w:highlight w:val="none"/>
        </w:rPr>
        <w:t>或在事故发生之日起30日内在中华人民共和国二级及以上医院或境外认可的医疗机构支出的合理且必要的医疗费用，按照本产品的约定上限据实报销。</w:t>
      </w:r>
    </w:p>
    <w:p>
      <w:pPr>
        <w:numPr>
          <w:ilvl w:val="0"/>
          <w:numId w:val="14"/>
        </w:numPr>
        <w:tabs>
          <w:tab w:val="left" w:pos="640"/>
        </w:tabs>
        <w:spacing w:line="240" w:lineRule="auto"/>
        <w:ind w:left="420"/>
        <w:jc w:val="left"/>
        <w:rPr>
          <w:rFonts w:asciiTheme="minorEastAsia" w:hAnsiTheme="minorEastAsia"/>
          <w:b/>
          <w:bCs/>
        </w:rPr>
      </w:pPr>
      <w:r>
        <w:rPr>
          <w:rFonts w:hint="eastAsia" w:asciiTheme="minorEastAsia" w:hAnsiTheme="minorEastAsia"/>
          <w:b/>
          <w:bCs/>
        </w:rPr>
        <w:t>保险条款</w:t>
      </w:r>
    </w:p>
    <w:p>
      <w:pPr>
        <w:pStyle w:val="18"/>
        <w:numPr>
          <w:ilvl w:val="0"/>
          <w:numId w:val="0"/>
        </w:numPr>
        <w:spacing w:line="240" w:lineRule="auto"/>
        <w:ind w:left="420" w:leftChars="0"/>
        <w:rPr>
          <w:rFonts w:hint="eastAsia" w:asciiTheme="minorEastAsia" w:hAnsiTheme="minorEastAsia"/>
          <w:b/>
          <w:bCs/>
          <w:lang w:val="en-US" w:eastAsia="zh-CN"/>
        </w:rPr>
      </w:pPr>
      <w:r>
        <w:rPr>
          <w:rFonts w:hint="eastAsia" w:asciiTheme="minorEastAsia" w:hAnsiTheme="minorEastAsia"/>
          <w:b/>
          <w:bCs/>
          <w:lang w:val="en-US" w:eastAsia="zh-CN"/>
        </w:rPr>
        <w:t>中国人民财产保险股份有限公司深圳市分公司</w:t>
      </w:r>
    </w:p>
    <w:p>
      <w:pPr>
        <w:tabs>
          <w:tab w:val="left" w:pos="640"/>
        </w:tabs>
        <w:spacing w:line="240" w:lineRule="auto"/>
        <w:ind w:firstLine="422" w:firstLineChars="200"/>
        <w:jc w:val="left"/>
        <w:rPr>
          <w:rFonts w:hint="eastAsia" w:asciiTheme="minorEastAsia" w:hAnsiTheme="minorEastAsia"/>
          <w:b/>
          <w:bCs/>
          <w:highlight w:val="none"/>
          <w:lang w:val="en-US" w:eastAsia="zh-CN"/>
        </w:rPr>
      </w:pPr>
    </w:p>
    <w:p>
      <w:pPr>
        <w:tabs>
          <w:tab w:val="left" w:pos="640"/>
        </w:tabs>
        <w:spacing w:line="240" w:lineRule="auto"/>
        <w:ind w:firstLine="422" w:firstLineChars="200"/>
        <w:jc w:val="left"/>
        <w:rPr>
          <w:rFonts w:hint="eastAsia" w:asciiTheme="minorEastAsia" w:hAnsiTheme="minorEastAsia"/>
          <w:b/>
          <w:bCs/>
          <w:highlight w:val="none"/>
        </w:rPr>
      </w:pPr>
      <w:r>
        <w:rPr>
          <w:rFonts w:hint="eastAsia" w:asciiTheme="minorEastAsia" w:hAnsiTheme="minorEastAsia"/>
          <w:b/>
          <w:bCs/>
          <w:highlight w:val="none"/>
        </w:rPr>
        <w:t>《中国人民财产保险股份有限公司境内旅行意外伤害保险（2022版）条款》注册号【C00000232312022062001331】（</w:t>
      </w:r>
      <w:r>
        <w:rPr>
          <w:rFonts w:hint="eastAsia" w:asciiTheme="minorEastAsia" w:hAnsiTheme="minorEastAsia"/>
          <w:b/>
          <w:bCs/>
          <w:highlight w:val="none"/>
          <w:lang w:eastAsia="zh-CN"/>
        </w:rPr>
        <w:t>意外伤害事故发生在</w:t>
      </w:r>
      <w:r>
        <w:rPr>
          <w:rFonts w:hint="eastAsia" w:asciiTheme="minorEastAsia" w:hAnsiTheme="minorEastAsia"/>
          <w:b/>
          <w:bCs/>
          <w:highlight w:val="none"/>
        </w:rPr>
        <w:t>2025年</w:t>
      </w:r>
      <w:r>
        <w:rPr>
          <w:rFonts w:hint="eastAsia" w:asciiTheme="minorEastAsia" w:hAnsiTheme="minorEastAsia"/>
          <w:b/>
          <w:bCs/>
          <w:highlight w:val="none"/>
          <w:lang w:val="en-US" w:eastAsia="zh-CN"/>
        </w:rPr>
        <w:t>6</w:t>
      </w:r>
      <w:r>
        <w:rPr>
          <w:rFonts w:hint="eastAsia" w:asciiTheme="minorEastAsia" w:hAnsiTheme="minorEastAsia"/>
          <w:b/>
          <w:bCs/>
          <w:highlight w:val="none"/>
        </w:rPr>
        <w:t>月1</w:t>
      </w:r>
      <w:r>
        <w:rPr>
          <w:rFonts w:hint="eastAsia" w:asciiTheme="minorEastAsia" w:hAnsiTheme="minorEastAsia"/>
          <w:b/>
          <w:bCs/>
          <w:highlight w:val="none"/>
          <w:lang w:val="en-US" w:eastAsia="zh-CN"/>
        </w:rPr>
        <w:t>0</w:t>
      </w:r>
      <w:r>
        <w:rPr>
          <w:rFonts w:hint="eastAsia" w:asciiTheme="minorEastAsia" w:hAnsiTheme="minorEastAsia"/>
          <w:b/>
          <w:bCs/>
          <w:highlight w:val="none"/>
        </w:rPr>
        <w:t>日</w:t>
      </w:r>
      <w:r>
        <w:rPr>
          <w:rFonts w:hint="eastAsia" w:asciiTheme="minorEastAsia" w:hAnsiTheme="minorEastAsia"/>
          <w:b/>
          <w:bCs/>
          <w:highlight w:val="none"/>
          <w:lang w:eastAsia="zh-CN"/>
        </w:rPr>
        <w:t>（不含）</w:t>
      </w:r>
      <w:r>
        <w:rPr>
          <w:rFonts w:hint="eastAsia" w:asciiTheme="minorEastAsia" w:hAnsiTheme="minorEastAsia"/>
          <w:b/>
          <w:bCs/>
          <w:highlight w:val="none"/>
        </w:rPr>
        <w:t>之前适用）</w:t>
      </w:r>
    </w:p>
    <w:p>
      <w:pPr>
        <w:tabs>
          <w:tab w:val="left" w:pos="640"/>
        </w:tabs>
        <w:spacing w:line="240" w:lineRule="auto"/>
        <w:ind w:firstLine="422" w:firstLineChars="200"/>
        <w:jc w:val="left"/>
        <w:rPr>
          <w:rFonts w:hint="eastAsia" w:asciiTheme="minorEastAsia" w:hAnsiTheme="minorEastAsia"/>
          <w:b/>
          <w:bCs/>
          <w:highlight w:val="none"/>
        </w:rPr>
      </w:pPr>
      <w:r>
        <w:rPr>
          <w:rFonts w:hint="eastAsia" w:asciiTheme="minorEastAsia" w:hAnsiTheme="minorEastAsia"/>
          <w:b/>
          <w:bCs/>
          <w:highlight w:val="none"/>
        </w:rPr>
        <w:t>《中国人民财产保险股份有限公司境内旅行意外伤害保险（2024版）条款》注册号【C00000232312025021406963】（</w:t>
      </w:r>
      <w:r>
        <w:rPr>
          <w:rFonts w:hint="eastAsia" w:asciiTheme="minorEastAsia" w:hAnsiTheme="minorEastAsia"/>
          <w:b/>
          <w:bCs/>
          <w:highlight w:val="none"/>
          <w:lang w:eastAsia="zh-CN"/>
        </w:rPr>
        <w:t>意外伤害事故发生在</w:t>
      </w:r>
      <w:r>
        <w:rPr>
          <w:rFonts w:hint="eastAsia" w:asciiTheme="minorEastAsia" w:hAnsiTheme="minorEastAsia"/>
          <w:b/>
          <w:bCs/>
          <w:highlight w:val="none"/>
        </w:rPr>
        <w:t>2025年</w:t>
      </w:r>
      <w:r>
        <w:rPr>
          <w:rFonts w:hint="eastAsia" w:asciiTheme="minorEastAsia" w:hAnsiTheme="minorEastAsia"/>
          <w:b/>
          <w:bCs/>
          <w:highlight w:val="none"/>
          <w:lang w:val="en-US" w:eastAsia="zh-CN"/>
        </w:rPr>
        <w:t>6</w:t>
      </w:r>
      <w:r>
        <w:rPr>
          <w:rFonts w:hint="eastAsia" w:asciiTheme="minorEastAsia" w:hAnsiTheme="minorEastAsia"/>
          <w:b/>
          <w:bCs/>
          <w:highlight w:val="none"/>
        </w:rPr>
        <w:t>月1</w:t>
      </w:r>
      <w:r>
        <w:rPr>
          <w:rFonts w:hint="eastAsia" w:asciiTheme="minorEastAsia" w:hAnsiTheme="minorEastAsia"/>
          <w:b/>
          <w:bCs/>
          <w:highlight w:val="none"/>
          <w:lang w:val="en-US" w:eastAsia="zh-CN"/>
        </w:rPr>
        <w:t>0</w:t>
      </w:r>
      <w:r>
        <w:rPr>
          <w:rFonts w:hint="eastAsia" w:asciiTheme="minorEastAsia" w:hAnsiTheme="minorEastAsia"/>
          <w:b/>
          <w:bCs/>
          <w:highlight w:val="none"/>
        </w:rPr>
        <w:t>日</w:t>
      </w:r>
      <w:r>
        <w:rPr>
          <w:rFonts w:hint="eastAsia" w:asciiTheme="minorEastAsia" w:hAnsiTheme="minorEastAsia"/>
          <w:b/>
          <w:bCs/>
          <w:highlight w:val="none"/>
          <w:lang w:eastAsia="zh-CN"/>
        </w:rPr>
        <w:t>（含）</w:t>
      </w:r>
      <w:r>
        <w:rPr>
          <w:rFonts w:hint="eastAsia" w:asciiTheme="minorEastAsia" w:hAnsiTheme="minorEastAsia"/>
          <w:b/>
          <w:bCs/>
          <w:highlight w:val="none"/>
        </w:rPr>
        <w:t>之后适用）</w:t>
      </w:r>
    </w:p>
    <w:p>
      <w:pPr>
        <w:tabs>
          <w:tab w:val="left" w:pos="640"/>
        </w:tabs>
        <w:spacing w:line="240" w:lineRule="auto"/>
        <w:ind w:firstLine="422" w:firstLineChars="200"/>
        <w:jc w:val="left"/>
        <w:rPr>
          <w:rFonts w:hint="default" w:asciiTheme="minorEastAsia" w:hAnsiTheme="minorEastAsia" w:eastAsiaTheme="minorEastAsia"/>
          <w:b/>
          <w:bCs/>
          <w:highlight w:val="none"/>
          <w:lang w:val="en-US" w:eastAsia="zh-CN"/>
        </w:rPr>
      </w:pPr>
      <w:r>
        <w:rPr>
          <w:rFonts w:hint="eastAsia" w:asciiTheme="minorEastAsia" w:hAnsiTheme="minorEastAsia"/>
          <w:b/>
          <w:bCs/>
          <w:highlight w:val="none"/>
          <w:lang w:val="en-US" w:eastAsia="zh-CN"/>
        </w:rPr>
        <w:t>《中国人民财产保险股份有限公司境外旅行意外伤害保险（2022版）条款》注册号【C00000232312022062916943】</w:t>
      </w:r>
    </w:p>
    <w:p>
      <w:pPr>
        <w:numPr>
          <w:ilvl w:val="0"/>
          <w:numId w:val="14"/>
        </w:numPr>
        <w:tabs>
          <w:tab w:val="left" w:pos="640"/>
        </w:tabs>
        <w:spacing w:line="240" w:lineRule="auto"/>
        <w:ind w:left="420"/>
        <w:jc w:val="left"/>
        <w:rPr>
          <w:rFonts w:asciiTheme="minorEastAsia" w:hAnsiTheme="minorEastAsia"/>
          <w:b/>
          <w:bCs/>
        </w:rPr>
      </w:pPr>
      <w:r>
        <w:rPr>
          <w:rFonts w:hint="eastAsia" w:asciiTheme="minorEastAsia" w:hAnsiTheme="minorEastAsia"/>
          <w:b/>
          <w:bCs/>
        </w:rPr>
        <w:t>责任免除条款</w:t>
      </w:r>
    </w:p>
    <w:p>
      <w:pPr>
        <w:pStyle w:val="18"/>
        <w:numPr>
          <w:ilvl w:val="0"/>
          <w:numId w:val="0"/>
        </w:numPr>
        <w:ind w:left="420" w:leftChars="0"/>
        <w:rPr>
          <w:rFonts w:hint="eastAsia" w:asciiTheme="minorEastAsia" w:hAnsiTheme="minorEastAsia"/>
          <w:b/>
          <w:bCs/>
          <w:lang w:val="en-US" w:eastAsia="zh-CN"/>
        </w:rPr>
      </w:pPr>
    </w:p>
    <w:p>
      <w:pPr>
        <w:pStyle w:val="18"/>
        <w:numPr>
          <w:ilvl w:val="0"/>
          <w:numId w:val="0"/>
        </w:numPr>
        <w:ind w:left="0" w:leftChars="0" w:firstLine="0" w:firstLineChars="0"/>
        <w:rPr>
          <w:rFonts w:hint="eastAsia" w:asciiTheme="minorEastAsia" w:hAnsiTheme="minorEastAsia"/>
          <w:b/>
          <w:bCs/>
          <w:szCs w:val="21"/>
        </w:rPr>
      </w:pPr>
      <w:r>
        <w:rPr>
          <w:rFonts w:hint="eastAsia" w:asciiTheme="minorEastAsia" w:hAnsiTheme="minorEastAsia"/>
          <w:b/>
          <w:bCs/>
          <w:highlight w:val="none"/>
          <w:lang w:eastAsia="zh-CN"/>
        </w:rPr>
        <w:t>意外伤害事故发生</w:t>
      </w:r>
      <w:r>
        <w:rPr>
          <w:rFonts w:hint="eastAsia" w:asciiTheme="minorEastAsia" w:hAnsiTheme="minorEastAsia"/>
          <w:b/>
          <w:bCs/>
          <w:szCs w:val="21"/>
          <w:lang w:eastAsia="zh-CN"/>
        </w:rPr>
        <w:t>在</w:t>
      </w:r>
      <w:r>
        <w:rPr>
          <w:rFonts w:hint="eastAsia" w:asciiTheme="minorEastAsia" w:hAnsiTheme="minorEastAsia"/>
          <w:b/>
          <w:bCs/>
          <w:szCs w:val="21"/>
        </w:rPr>
        <w:t>2025年</w:t>
      </w:r>
      <w:r>
        <w:rPr>
          <w:rFonts w:hint="eastAsia" w:asciiTheme="minorEastAsia" w:hAnsiTheme="minorEastAsia"/>
          <w:b/>
          <w:bCs/>
          <w:szCs w:val="21"/>
          <w:lang w:val="en-US" w:eastAsia="zh-CN"/>
        </w:rPr>
        <w:t>6</w:t>
      </w:r>
      <w:r>
        <w:rPr>
          <w:rFonts w:hint="eastAsia" w:asciiTheme="minorEastAsia" w:hAnsiTheme="minorEastAsia"/>
          <w:b/>
          <w:bCs/>
          <w:szCs w:val="21"/>
        </w:rPr>
        <w:t>月</w:t>
      </w:r>
      <w:r>
        <w:rPr>
          <w:rFonts w:hint="eastAsia" w:asciiTheme="minorEastAsia" w:hAnsiTheme="minorEastAsia"/>
          <w:b/>
          <w:bCs/>
          <w:szCs w:val="21"/>
          <w:lang w:val="en-US" w:eastAsia="zh-CN"/>
        </w:rPr>
        <w:t>10</w:t>
      </w:r>
      <w:r>
        <w:rPr>
          <w:rFonts w:hint="eastAsia" w:asciiTheme="minorEastAsia" w:hAnsiTheme="minorEastAsia"/>
          <w:b/>
          <w:bCs/>
          <w:szCs w:val="21"/>
        </w:rPr>
        <w:t>日</w:t>
      </w:r>
      <w:r>
        <w:rPr>
          <w:rFonts w:hint="eastAsia" w:asciiTheme="minorEastAsia" w:hAnsiTheme="minorEastAsia"/>
          <w:b/>
          <w:bCs/>
          <w:szCs w:val="21"/>
          <w:lang w:eastAsia="zh-CN"/>
        </w:rPr>
        <w:t>（不含）</w:t>
      </w:r>
      <w:r>
        <w:rPr>
          <w:rFonts w:hint="eastAsia" w:asciiTheme="minorEastAsia" w:hAnsiTheme="minorEastAsia"/>
          <w:b/>
          <w:bCs/>
          <w:szCs w:val="21"/>
        </w:rPr>
        <w:t>之前：</w:t>
      </w:r>
    </w:p>
    <w:p>
      <w:pPr>
        <w:pStyle w:val="18"/>
        <w:numPr>
          <w:ilvl w:val="0"/>
          <w:numId w:val="0"/>
        </w:numPr>
        <w:spacing w:line="240" w:lineRule="auto"/>
        <w:ind w:left="0" w:leftChars="0" w:firstLine="0" w:firstLineChars="0"/>
        <w:jc w:val="left"/>
        <w:rPr>
          <w:rFonts w:asciiTheme="minorEastAsia" w:hAnsiTheme="minorEastAsia"/>
          <w:b/>
          <w:bCs/>
        </w:rPr>
      </w:pPr>
      <w:r>
        <w:rPr>
          <w:rFonts w:hint="eastAsia" w:asciiTheme="minorEastAsia" w:hAnsiTheme="minorEastAsia"/>
          <w:b/>
          <w:bCs/>
        </w:rPr>
        <w:t>因下列情形之一，导致保险事故的，保险</w:t>
      </w:r>
      <w:r>
        <w:rPr>
          <w:rFonts w:hint="eastAsia" w:asciiTheme="minorEastAsia" w:hAnsiTheme="minorEastAsia"/>
          <w:b/>
          <w:bCs/>
          <w:lang w:val="en-US" w:eastAsia="zh-CN"/>
        </w:rPr>
        <w:t>公司</w:t>
      </w:r>
      <w:r>
        <w:rPr>
          <w:rFonts w:hint="eastAsia" w:asciiTheme="minorEastAsia" w:hAnsiTheme="minorEastAsia"/>
          <w:b/>
          <w:bCs/>
        </w:rPr>
        <w:t>不承担给付保险金责任：</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投保人对被保险人的故意杀害、故意伤害；</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被保险人故意自伤或自杀，但被保险人自杀时为无民事行为能力人的除外；</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被保险人因挑衅或故意行为而导致的打斗、被袭击或被谋杀；</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被保险人未遵医嘱服用、涂用、注射药物，但按使用说明的规定使用非处方药不在此限；</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战争、军事冲突、暴乱或武装叛乱、恐怖袭击；</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参与任何职业体育活动或任何设有奖金或报酬的体育运动；</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参与执行军警任务或以执法者身份执行任务；</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受雇于商业船只、服军役、职业性操作或测试任何种类交通工具；</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从事石油挖掘、采矿、空中摄影、处理爆炸物、森林砍伐、建筑工程、水上作业、高空作业之类的职业活动；</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任何生物、化学、原子能武器，原子能或核能装置所造成的爆炸、灼伤、污染或辐射；</w:t>
      </w:r>
    </w:p>
    <w:p>
      <w:pPr>
        <w:pStyle w:val="18"/>
        <w:numPr>
          <w:ilvl w:val="0"/>
          <w:numId w:val="15"/>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以医疗为目的或违背医嘱进行旅行。</w:t>
      </w:r>
    </w:p>
    <w:p>
      <w:pPr>
        <w:pStyle w:val="18"/>
        <w:numPr>
          <w:ilvl w:val="0"/>
          <w:numId w:val="0"/>
        </w:numPr>
        <w:spacing w:line="240" w:lineRule="auto"/>
        <w:ind w:leftChars="0" w:firstLine="422" w:firstLineChars="200"/>
        <w:jc w:val="left"/>
        <w:rPr>
          <w:rFonts w:asciiTheme="minorEastAsia" w:hAnsiTheme="minorEastAsia"/>
          <w:b/>
          <w:bCs/>
        </w:rPr>
      </w:pPr>
      <w:r>
        <w:rPr>
          <w:rFonts w:hint="eastAsia" w:asciiTheme="minorEastAsia" w:hAnsiTheme="minorEastAsia"/>
          <w:b/>
          <w:bCs/>
        </w:rPr>
        <w:t>因下列情形之一，导致被保险人支出医疗类费用的，保险</w:t>
      </w:r>
      <w:r>
        <w:rPr>
          <w:rFonts w:hint="eastAsia" w:asciiTheme="minorEastAsia" w:hAnsiTheme="minorEastAsia"/>
          <w:b/>
          <w:bCs/>
          <w:lang w:val="en-US" w:eastAsia="zh-CN"/>
        </w:rPr>
        <w:t>公司</w:t>
      </w:r>
      <w:r>
        <w:rPr>
          <w:rFonts w:hint="eastAsia" w:asciiTheme="minorEastAsia" w:hAnsiTheme="minorEastAsia"/>
          <w:b/>
          <w:bCs/>
        </w:rPr>
        <w:t>不承担给付保险金责任：</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被保险人进行一般身体检查、疗养、特别护理、静养、康复性治疗、物理治疗、心理治疗或预防性治疗；</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在非本保险合同指定医疗机构的药房购买药品；</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被保险人妊娠、分娩、流产、宫外孕、不孕不育治疗、人工受精、人工流产、节育（含绝育）、产前产后检查、变性以及由以上原因引起的并发症；</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被保险人作为器官捐赠方接受器官捐赠手术；</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被保险人接受试验性药物或治疗；</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被保险人接受各类医疗鉴定，包括但不限于医疗事故鉴定、精神病鉴定、孕妇胎儿性别鉴定、验伤鉴定、亲子鉴定、遗传基因鉴定；</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被保险人在家自设病床治疗，或在门诊观察室、急诊观察室、其他非正式病房、联合病房的治疗；</w:t>
      </w:r>
    </w:p>
    <w:p>
      <w:pPr>
        <w:pStyle w:val="18"/>
        <w:numPr>
          <w:ilvl w:val="0"/>
          <w:numId w:val="16"/>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被保险人不符合入院标准住院、</w:t>
      </w:r>
      <w:r>
        <w:rPr>
          <w:rFonts w:asciiTheme="minorEastAsia" w:hAnsiTheme="minorEastAsia"/>
          <w:b/>
          <w:bCs/>
        </w:rPr>
        <w:fldChar w:fldCharType="begin"/>
      </w:r>
      <w:r>
        <w:rPr>
          <w:rFonts w:asciiTheme="minorEastAsia" w:hAnsiTheme="minorEastAsia"/>
          <w:b/>
          <w:bCs/>
        </w:rPr>
        <w:instrText xml:space="preserve"> HYPERLINK \l "_4.9_挂床住院" </w:instrText>
      </w:r>
      <w:r>
        <w:rPr>
          <w:rFonts w:asciiTheme="minorEastAsia" w:hAnsiTheme="minorEastAsia"/>
          <w:b/>
          <w:bCs/>
        </w:rPr>
        <w:fldChar w:fldCharType="separate"/>
      </w:r>
      <w:r>
        <w:rPr>
          <w:rFonts w:hint="eastAsia" w:asciiTheme="minorEastAsia" w:hAnsiTheme="minorEastAsia"/>
          <w:b/>
          <w:bCs/>
        </w:rPr>
        <w:t>挂床住院</w:t>
      </w:r>
      <w:r>
        <w:rPr>
          <w:rFonts w:hint="eastAsia" w:asciiTheme="minorEastAsia" w:hAnsiTheme="minorEastAsia"/>
          <w:b/>
          <w:bCs/>
        </w:rPr>
        <w:fldChar w:fldCharType="end"/>
      </w:r>
      <w:r>
        <w:rPr>
          <w:rFonts w:hint="eastAsia" w:asciiTheme="minorEastAsia" w:hAnsiTheme="minorEastAsia"/>
          <w:b/>
          <w:bCs/>
        </w:rPr>
        <w:t>或应当出院但拒不出院而造成的延长住院。</w:t>
      </w:r>
    </w:p>
    <w:p>
      <w:pPr>
        <w:pStyle w:val="18"/>
        <w:numPr>
          <w:ilvl w:val="0"/>
          <w:numId w:val="0"/>
        </w:numPr>
        <w:spacing w:line="240" w:lineRule="auto"/>
        <w:ind w:leftChars="0" w:firstLine="422" w:firstLineChars="200"/>
        <w:jc w:val="left"/>
        <w:rPr>
          <w:rFonts w:asciiTheme="minorEastAsia" w:hAnsiTheme="minorEastAsia"/>
          <w:b/>
          <w:bCs/>
        </w:rPr>
      </w:pPr>
      <w:r>
        <w:rPr>
          <w:rFonts w:hint="eastAsia" w:asciiTheme="minorEastAsia" w:hAnsiTheme="minorEastAsia"/>
          <w:b/>
          <w:bCs/>
        </w:rPr>
        <w:t>对于任何因第三者提供服务而被保险人不需负责给付的费用或任何已包含在旅行收费中的费用，保险人不承担给付保险金的责任。</w:t>
      </w:r>
    </w:p>
    <w:p>
      <w:pPr>
        <w:pStyle w:val="18"/>
        <w:numPr>
          <w:ilvl w:val="0"/>
          <w:numId w:val="0"/>
        </w:numPr>
        <w:spacing w:line="240" w:lineRule="auto"/>
        <w:ind w:leftChars="0" w:firstLine="422" w:firstLineChars="200"/>
        <w:jc w:val="left"/>
        <w:rPr>
          <w:rFonts w:asciiTheme="minorEastAsia" w:hAnsiTheme="minorEastAsia"/>
          <w:b/>
          <w:bCs/>
        </w:rPr>
      </w:pPr>
      <w:r>
        <w:rPr>
          <w:rFonts w:hint="eastAsia" w:asciiTheme="minorEastAsia" w:hAnsiTheme="minorEastAsia"/>
          <w:b/>
          <w:bCs/>
        </w:rPr>
        <w:t>对于本保险合同载明的免赔额，保险人不承担给付保险金的责任。</w:t>
      </w:r>
    </w:p>
    <w:p>
      <w:pPr>
        <w:pStyle w:val="18"/>
        <w:numPr>
          <w:ilvl w:val="0"/>
          <w:numId w:val="0"/>
        </w:numPr>
        <w:spacing w:line="240" w:lineRule="auto"/>
        <w:ind w:leftChars="0" w:firstLine="422" w:firstLineChars="200"/>
        <w:jc w:val="left"/>
        <w:rPr>
          <w:rFonts w:asciiTheme="minorEastAsia" w:hAnsiTheme="minorEastAsia"/>
          <w:b/>
          <w:bCs/>
        </w:rPr>
      </w:pPr>
      <w:r>
        <w:rPr>
          <w:rFonts w:hint="eastAsia" w:asciiTheme="minorEastAsia" w:hAnsiTheme="minorEastAsia"/>
          <w:b/>
          <w:bCs/>
        </w:rPr>
        <w:t>因下列情形之一，导致被保险人支出意外医疗费用的，保险人不承担给付保险金责任：</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被保险人接受包括美容、整容、整形手术在内的任何医疗行为而造成的意外；</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被保险人受酒精、毒品、管制药物的影响，但遵医嘱使用药物的情形不在此限；</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被保险人故意犯罪或抗拒依法采取的刑事强制措施；</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被保险人存在精神和行为障碍（以世界卫生组织颁布的《疾病和有关健康问题的国际统计分类（ICD-10）》第十次修订版确定为准）；</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被保险人从事</w:t>
      </w:r>
      <w:r>
        <w:rPr>
          <w:rFonts w:asciiTheme="minorEastAsia" w:hAnsiTheme="minorEastAsia"/>
          <w:b/>
          <w:bCs/>
        </w:rPr>
        <w:fldChar w:fldCharType="begin"/>
      </w:r>
      <w:r>
        <w:rPr>
          <w:rFonts w:asciiTheme="minorEastAsia" w:hAnsiTheme="minorEastAsia"/>
          <w:b/>
          <w:bCs/>
        </w:rPr>
        <w:instrText xml:space="preserve"> HYPERLINK \l "_4.4_高风险运动" </w:instrText>
      </w:r>
      <w:r>
        <w:rPr>
          <w:rFonts w:asciiTheme="minorEastAsia" w:hAnsiTheme="minorEastAsia"/>
          <w:b/>
          <w:bCs/>
        </w:rPr>
        <w:fldChar w:fldCharType="separate"/>
      </w:r>
      <w:r>
        <w:rPr>
          <w:rFonts w:hint="eastAsia" w:asciiTheme="minorEastAsia" w:hAnsiTheme="minorEastAsia"/>
          <w:b/>
          <w:bCs/>
        </w:rPr>
        <w:t>高风险运动</w:t>
      </w:r>
      <w:r>
        <w:rPr>
          <w:rFonts w:hint="eastAsia" w:asciiTheme="minorEastAsia" w:hAnsiTheme="minorEastAsia"/>
          <w:b/>
          <w:bCs/>
        </w:rPr>
        <w:fldChar w:fldCharType="end"/>
      </w:r>
      <w:r>
        <w:rPr>
          <w:rFonts w:hint="eastAsia" w:asciiTheme="minorEastAsia" w:hAnsiTheme="minorEastAsia"/>
          <w:b/>
          <w:bCs/>
        </w:rPr>
        <w:t>；</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被保险人酒后驾驶、无合法有效驾驶证驾驶或驾驶无合法有效行驶证的机动交通工具；</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疾病，包括但不限于高原反应、中暑、</w:t>
      </w:r>
      <w:r>
        <w:rPr>
          <w:rFonts w:asciiTheme="minorEastAsia" w:hAnsiTheme="minorEastAsia"/>
          <w:b/>
          <w:bCs/>
        </w:rPr>
        <w:fldChar w:fldCharType="begin"/>
      </w:r>
      <w:r>
        <w:rPr>
          <w:rFonts w:asciiTheme="minorEastAsia" w:hAnsiTheme="minorEastAsia"/>
          <w:b/>
          <w:bCs/>
        </w:rPr>
        <w:instrText xml:space="preserve"> HYPERLINK \l "_4.4_猝死" </w:instrText>
      </w:r>
      <w:r>
        <w:rPr>
          <w:rFonts w:asciiTheme="minorEastAsia" w:hAnsiTheme="minorEastAsia"/>
          <w:b/>
          <w:bCs/>
        </w:rPr>
        <w:fldChar w:fldCharType="separate"/>
      </w:r>
      <w:r>
        <w:rPr>
          <w:rFonts w:hint="eastAsia" w:asciiTheme="minorEastAsia" w:hAnsiTheme="minorEastAsia"/>
          <w:b/>
          <w:bCs/>
        </w:rPr>
        <w:t>猝死</w:t>
      </w:r>
      <w:r>
        <w:rPr>
          <w:rFonts w:hint="eastAsia" w:asciiTheme="minorEastAsia" w:hAnsiTheme="minorEastAsia"/>
          <w:b/>
          <w:bCs/>
        </w:rPr>
        <w:fldChar w:fldCharType="end"/>
      </w:r>
      <w:r>
        <w:rPr>
          <w:rFonts w:hint="eastAsia" w:asciiTheme="minorEastAsia" w:hAnsiTheme="minorEastAsia"/>
          <w:b/>
          <w:bCs/>
        </w:rPr>
        <w:t>；</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非因意外伤害导致的细菌、病毒或其他病原体导致的感染；</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过敏及由过敏引发的变态反应性疾病；</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被保险人非因意外伤害而进行的整容、整形手术，以及因任何原因进行的美容；</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8"/>
        <w:numPr>
          <w:ilvl w:val="0"/>
          <w:numId w:val="17"/>
        </w:numPr>
        <w:spacing w:line="240" w:lineRule="auto"/>
        <w:ind w:left="425" w:leftChars="0" w:hanging="425" w:firstLineChars="0"/>
        <w:jc w:val="left"/>
        <w:rPr>
          <w:rFonts w:asciiTheme="minorEastAsia" w:hAnsiTheme="minorEastAsia"/>
          <w:b/>
          <w:bCs/>
        </w:rPr>
      </w:pPr>
      <w:r>
        <w:rPr>
          <w:rFonts w:hint="eastAsia" w:asciiTheme="minorEastAsia" w:hAnsiTheme="minorEastAsia"/>
          <w:b/>
          <w:bCs/>
        </w:rPr>
        <w:t>被保险人在投保前已有伤残的治疗和康复；</w:t>
      </w:r>
    </w:p>
    <w:p>
      <w:pPr>
        <w:pStyle w:val="18"/>
        <w:numPr>
          <w:ilvl w:val="0"/>
          <w:numId w:val="17"/>
        </w:numPr>
        <w:spacing w:line="240" w:lineRule="auto"/>
        <w:ind w:left="425" w:leftChars="0" w:hanging="425" w:firstLineChars="0"/>
        <w:jc w:val="left"/>
        <w:rPr>
          <w:rFonts w:hint="default" w:asciiTheme="minorEastAsia" w:hAnsiTheme="minorEastAsia"/>
          <w:b/>
          <w:bCs/>
          <w:lang w:val="en-US" w:eastAsia="zh-CN"/>
        </w:rPr>
      </w:pPr>
      <w:r>
        <w:rPr>
          <w:rFonts w:hint="eastAsia" w:asciiTheme="minorEastAsia" w:hAnsiTheme="minorEastAsia"/>
          <w:b/>
          <w:bCs/>
        </w:rPr>
        <w:t>根据被保险人的主治医生的意见，可以被合理延迟至被保险人返回原出发地后进行而被保险人坚持在原出发地县域外进行的治疗或手术。</w:t>
      </w:r>
      <w:r>
        <w:rPr>
          <w:rFonts w:hint="eastAsia" w:asciiTheme="minorEastAsia" w:hAnsiTheme="minorEastAsia"/>
          <w:b/>
          <w:bCs/>
          <w:lang w:val="en-US" w:eastAsia="zh-CN"/>
        </w:rPr>
        <w:t xml:space="preserve"> </w:t>
      </w:r>
      <w:r>
        <w:rPr>
          <w:rFonts w:hint="eastAsia" w:asciiTheme="minorEastAsia" w:hAnsiTheme="minorEastAsia"/>
          <w:b/>
          <w:bCs/>
          <w:lang w:val="en-US" w:eastAsia="zh-CN"/>
        </w:rPr>
        <w:br w:type="textWrapping"/>
      </w:r>
      <w:r>
        <w:rPr>
          <w:rFonts w:hint="eastAsia" w:asciiTheme="minorEastAsia" w:hAnsiTheme="minorEastAsia"/>
          <w:b/>
          <w:bCs/>
          <w:highlight w:val="none"/>
          <w:lang w:eastAsia="zh-CN"/>
        </w:rPr>
        <w:t>意外伤害事故发生</w:t>
      </w:r>
      <w:r>
        <w:rPr>
          <w:rFonts w:hint="eastAsia" w:asciiTheme="minorEastAsia" w:hAnsiTheme="minorEastAsia"/>
          <w:b/>
          <w:bCs/>
          <w:szCs w:val="21"/>
          <w:lang w:eastAsia="zh-CN"/>
        </w:rPr>
        <w:t>在</w:t>
      </w:r>
      <w:r>
        <w:rPr>
          <w:rFonts w:hint="eastAsia" w:asciiTheme="minorEastAsia" w:hAnsiTheme="minorEastAsia"/>
          <w:b/>
          <w:bCs/>
          <w:szCs w:val="21"/>
        </w:rPr>
        <w:t>2025年</w:t>
      </w:r>
      <w:r>
        <w:rPr>
          <w:rFonts w:hint="eastAsia" w:asciiTheme="minorEastAsia" w:hAnsiTheme="minorEastAsia"/>
          <w:b/>
          <w:bCs/>
          <w:szCs w:val="21"/>
          <w:lang w:val="en-US" w:eastAsia="zh-CN"/>
        </w:rPr>
        <w:t>6</w:t>
      </w:r>
      <w:r>
        <w:rPr>
          <w:rFonts w:hint="eastAsia" w:asciiTheme="minorEastAsia" w:hAnsiTheme="minorEastAsia"/>
          <w:b/>
          <w:bCs/>
          <w:szCs w:val="21"/>
        </w:rPr>
        <w:t>月</w:t>
      </w:r>
      <w:r>
        <w:rPr>
          <w:rFonts w:hint="eastAsia" w:asciiTheme="minorEastAsia" w:hAnsiTheme="minorEastAsia"/>
          <w:b/>
          <w:bCs/>
          <w:szCs w:val="21"/>
          <w:lang w:val="en-US" w:eastAsia="zh-CN"/>
        </w:rPr>
        <w:t>10</w:t>
      </w:r>
      <w:r>
        <w:rPr>
          <w:rFonts w:hint="eastAsia" w:asciiTheme="minorEastAsia" w:hAnsiTheme="minorEastAsia"/>
          <w:b/>
          <w:bCs/>
          <w:szCs w:val="21"/>
        </w:rPr>
        <w:t>日</w:t>
      </w:r>
      <w:r>
        <w:rPr>
          <w:rFonts w:hint="eastAsia" w:asciiTheme="minorEastAsia" w:hAnsiTheme="minorEastAsia"/>
          <w:b/>
          <w:bCs/>
          <w:szCs w:val="21"/>
          <w:lang w:eastAsia="zh-CN"/>
        </w:rPr>
        <w:t>（含）之后</w:t>
      </w:r>
      <w:r>
        <w:rPr>
          <w:rFonts w:hint="eastAsia" w:asciiTheme="minorEastAsia" w:hAnsiTheme="minorEastAsia"/>
          <w:b/>
          <w:bCs/>
        </w:rPr>
        <w:t>：</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lang w:val="en-US" w:eastAsia="zh-CN"/>
        </w:rPr>
        <w:t xml:space="preserve">    </w:t>
      </w:r>
      <w:r>
        <w:rPr>
          <w:rFonts w:hint="eastAsia" w:asciiTheme="minorEastAsia" w:hAnsiTheme="minorEastAsia"/>
          <w:b/>
          <w:bCs/>
        </w:rPr>
        <w:t>因下列情形之一，导致本保险合同各项保险责任对应的保险事故的，保险人不承担给付保险金责任：</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（1）投保人对被保险人的故意杀害、故意伤害；</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（2）被保险人故意自伤或自杀，但被保险人自杀时为无民事行为能力人的除外；</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（3）被保险人因挑衅或故意行为而导致的打斗、被袭击或被谋杀；</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（4）被保险人未遵医嘱服用、涂用、注射药物，但按使用说明的规定使用非处方药不在此限；</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（5）战争、军事冲突、暴乱或武装叛乱、恐怖袭击；</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（6）参与任何职业体育活动或任何设有奖金或报酬的体育运动；</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（7）参与执行军警任务或以执法者身份执行任务；</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（8）受雇于商业船只、服军役、职业性操作或测试任何种类交通工具；</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（9）从事石油挖掘、采矿、空中摄影、处理爆炸物、森林砍伐、建筑工程、水上作业、高空作业之类的职业活动；</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（10）任何生物、化学、原子能武器，原子能或核能装置所造成的爆炸、灼伤、污染或辐射；</w:t>
      </w:r>
    </w:p>
    <w:p>
      <w:pPr>
        <w:pStyle w:val="18"/>
        <w:numPr>
          <w:ilvl w:val="-1"/>
          <w:numId w:val="0"/>
        </w:numPr>
        <w:spacing w:line="240" w:lineRule="auto"/>
        <w:ind w:left="0" w:leftChars="0" w:firstLine="0" w:firstLineChars="0"/>
        <w:jc w:val="left"/>
        <w:rPr>
          <w:rFonts w:hint="eastAsia" w:asciiTheme="minorEastAsia" w:hAnsiTheme="minorEastAsia"/>
          <w:b/>
          <w:bCs/>
        </w:rPr>
      </w:pPr>
      <w:r>
        <w:rPr>
          <w:rFonts w:hint="eastAsia" w:asciiTheme="minorEastAsia" w:hAnsiTheme="minorEastAsia"/>
          <w:b/>
          <w:bCs/>
        </w:rPr>
        <w:t>（11）以医疗为目的或违背医嘱进行旅行。</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因下列情形之一，导致被保险人支出医疗类费用的，保险人不承担给付保险金责任：</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①　被保险人进行一般身体检查、疗养、特别护理、静养、康复性治疗、物理治疗、心理治疗或预防性治疗；</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②　在非本保险合同指定医疗机构的药房购买药品；</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③　被保险人妊娠、分娩、流产、宫外孕、不孕不育治疗、人工受精、人工流产、节育（含绝育）、产前产后检查、变性以及由以上原因引起的并发症；</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④　被保险人作为器官捐赠方接受器官捐赠手术；</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⑤　被保险人接受试验性药物或治疗；</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⑥　被保险人接受各类医疗鉴定，包括但不限于医疗事故鉴定、精神病鉴定、孕妇胎儿性别鉴定、验伤鉴定、亲子鉴定、遗传基因鉴定；</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⑦　被保险人在家自设病床治疗，或在门诊观察室、急诊观察室、其他非正式病房、联合病房的治疗；</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⑧　被保险人不符合入院标准住院、挂床住院（见释义）或应当出院但拒不出院而造成的延长住院。</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（2）对于任何因第三者提供服务而被保险人不需负责给付的费用或任何已包含在旅行收费中的费用，保险人不承担给付保险金的责任。</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（3）对于本保险合同载明的免赔额，保险人不承担给付保险金的责任。</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因下列情形之一，导致被保险人支出意外医疗费用的，保险人不承担给付保险金责任：</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①　被保险人接受包括美容、整容、整形手术在内的任何医疗行为而造成的意外；</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②　被保险人受酒精、毒品、管制药物的影响，但遵医嘱使用药物的情形不在此限；</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③　被保险人故意犯罪或抗拒依法采取的刑事强制措施；</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④　被保险人存在精神和行为障碍（以世界卫生组织颁布的《疾病和有关健康问题的国际统计分类（ICD-10）》第十次修订版确定为准）；</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⑤　被保险人从事高风险运动；</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⑥　被保险人酒后驾驶、无合法有效驾驶证驾驶或驾驶无合法有效行驶证的机动交通工具；</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⑦　疾病，包括但不限于高原反应、中暑、猝死；</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⑧　非因意外伤害导致的细菌、病毒或其他病原体导致的感染；</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⑨　过敏及由过敏引发的变态反应性疾病；</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⑩　被保险人非因意外伤害而进行的整容、整形手术，以及因任何原因进行的美容；</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⑪　被保险人非因意外伤害而进行的牙科治疗或手术、视力矫正、因矫正视力而作的眼科验光检查，以及任何原因导致的牙齿修复或牙齿整形、安装及购买残疾用具（如轮椅、假肢、假眼、假牙或者助听器等）；</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⑫　被保险人在投保前已有伤残的治疗和康复；</w:t>
      </w:r>
    </w:p>
    <w:p>
      <w:pPr>
        <w:pStyle w:val="18"/>
        <w:numPr>
          <w:ilvl w:val="-1"/>
          <w:numId w:val="0"/>
        </w:numPr>
        <w:spacing w:line="240" w:lineRule="auto"/>
        <w:ind w:left="0" w:leftChars="0" w:firstLine="0" w:firstLineChars="0"/>
        <w:jc w:val="left"/>
        <w:rPr>
          <w:rFonts w:hint="default" w:asciiTheme="minorEastAsia" w:hAnsiTheme="minorEastAsia"/>
          <w:b/>
          <w:bCs/>
        </w:rPr>
      </w:pPr>
      <w:r>
        <w:rPr>
          <w:rFonts w:hint="default" w:asciiTheme="minorEastAsia" w:hAnsiTheme="minorEastAsia"/>
          <w:b/>
          <w:bCs/>
        </w:rPr>
        <w:t>⑬　根据被保险人的主治医生的意见，可以被合理延迟至被保险人返回原出发地后进行而被保险人坚持在原出发地县域外进行的治疗或手术。</w:t>
      </w:r>
    </w:p>
    <w:p>
      <w:pPr>
        <w:numPr>
          <w:ilvl w:val="0"/>
          <w:numId w:val="14"/>
        </w:numPr>
        <w:tabs>
          <w:tab w:val="left" w:pos="640"/>
        </w:tabs>
        <w:spacing w:line="240" w:lineRule="auto"/>
        <w:ind w:left="420"/>
        <w:jc w:val="left"/>
        <w:rPr>
          <w:rFonts w:hint="eastAsia" w:asciiTheme="minorEastAsia" w:hAnsiTheme="minorEastAsia"/>
          <w:b/>
          <w:bCs/>
        </w:rPr>
      </w:pPr>
      <w:r>
        <w:rPr>
          <w:rFonts w:hint="eastAsia" w:asciiTheme="minorEastAsia" w:hAnsiTheme="minorEastAsia"/>
          <w:b/>
          <w:bCs/>
        </w:rPr>
        <w:t>理赔流程</w:t>
      </w:r>
    </w:p>
    <w:p>
      <w:pPr>
        <w:pStyle w:val="18"/>
        <w:numPr>
          <w:ilvl w:val="0"/>
          <w:numId w:val="18"/>
        </w:numPr>
        <w:ind w:left="0" w:leftChars="0" w:firstLine="420" w:firstLineChars="200"/>
        <w:jc w:val="left"/>
        <w:rPr>
          <w:rFonts w:asciiTheme="minorEastAsia" w:hAnsiTheme="minorEastAsia"/>
        </w:rPr>
      </w:pPr>
      <w:r>
        <w:rPr>
          <w:rFonts w:hint="eastAsia" w:asciiTheme="minorEastAsia" w:hAnsiTheme="minorEastAsia"/>
        </w:rPr>
        <w:t>拨打承保公司：</w:t>
      </w:r>
      <w:r>
        <w:rPr>
          <w:rFonts w:hint="eastAsia" w:asciiTheme="minorEastAsia" w:hAnsiTheme="minorEastAsia"/>
          <w:lang w:val="en-US" w:eastAsia="zh-CN"/>
        </w:rPr>
        <w:t>中国人民财产保险股份有限公司深圳市分公司</w:t>
      </w:r>
      <w:r>
        <w:rPr>
          <w:rFonts w:hint="eastAsia" w:asciiTheme="minorEastAsia" w:hAnsiTheme="minorEastAsia"/>
        </w:rPr>
        <w:t>热线</w:t>
      </w:r>
      <w:r>
        <w:rPr>
          <w:rFonts w:hint="eastAsia" w:asciiTheme="minorEastAsia" w:hAnsiTheme="minorEastAsia"/>
          <w:lang w:val="en-US" w:eastAsia="zh-CN"/>
        </w:rPr>
        <w:t>电话0755-95518；</w:t>
      </w:r>
    </w:p>
    <w:p>
      <w:pPr>
        <w:pStyle w:val="18"/>
        <w:numPr>
          <w:ilvl w:val="0"/>
          <w:numId w:val="18"/>
        </w:numPr>
        <w:ind w:left="0" w:leftChars="0" w:firstLine="420" w:firstLineChars="200"/>
        <w:jc w:val="left"/>
        <w:rPr>
          <w:rFonts w:asciiTheme="minorEastAsia" w:hAnsiTheme="minorEastAsia"/>
        </w:rPr>
      </w:pPr>
      <w:r>
        <w:rPr>
          <w:rFonts w:hint="eastAsia" w:asciiTheme="minorEastAsia" w:hAnsiTheme="minorEastAsia"/>
        </w:rPr>
        <w:t>陈述案件情况，准备证明保险事故的相关材料；</w:t>
      </w:r>
    </w:p>
    <w:p>
      <w:pPr>
        <w:pStyle w:val="18"/>
        <w:numPr>
          <w:ilvl w:val="0"/>
          <w:numId w:val="18"/>
        </w:numPr>
        <w:ind w:left="0" w:leftChars="0" w:firstLine="420" w:firstLineChars="200"/>
        <w:jc w:val="left"/>
        <w:rPr>
          <w:rFonts w:asciiTheme="minorEastAsia" w:hAnsiTheme="minorEastAsia"/>
        </w:rPr>
      </w:pPr>
      <w:r>
        <w:rPr>
          <w:rFonts w:hint="eastAsia" w:asciiTheme="minorEastAsia" w:hAnsiTheme="minorEastAsia"/>
        </w:rPr>
        <w:t>理赔材料通过邮寄方式提交；</w:t>
      </w:r>
    </w:p>
    <w:p>
      <w:pPr>
        <w:pStyle w:val="18"/>
        <w:numPr>
          <w:ilvl w:val="0"/>
          <w:numId w:val="18"/>
        </w:numPr>
        <w:ind w:left="0" w:leftChars="0" w:firstLine="420" w:firstLineChars="200"/>
        <w:jc w:val="left"/>
        <w:rPr>
          <w:rFonts w:asciiTheme="minorEastAsia" w:hAnsiTheme="minorEastAsia"/>
        </w:rPr>
      </w:pPr>
      <w:r>
        <w:rPr>
          <w:rFonts w:hint="eastAsia" w:asciiTheme="minorEastAsia" w:hAnsiTheme="minorEastAsia"/>
        </w:rPr>
        <w:t>判断是否属于保险责任；</w:t>
      </w:r>
    </w:p>
    <w:p>
      <w:pPr>
        <w:pStyle w:val="18"/>
        <w:numPr>
          <w:ilvl w:val="0"/>
          <w:numId w:val="18"/>
        </w:numPr>
        <w:ind w:left="0" w:leftChars="0" w:firstLine="420" w:firstLineChars="200"/>
        <w:jc w:val="left"/>
        <w:rPr>
          <w:rFonts w:asciiTheme="minorEastAsia" w:hAnsiTheme="minorEastAsia"/>
        </w:rPr>
      </w:pPr>
      <w:r>
        <w:rPr>
          <w:rFonts w:hint="eastAsia" w:asciiTheme="minorEastAsia" w:hAnsiTheme="minorEastAsia"/>
        </w:rPr>
        <w:t>确属保险责任范围，在结案后10个工作日内支付；</w:t>
      </w:r>
    </w:p>
    <w:p>
      <w:pPr>
        <w:pStyle w:val="18"/>
        <w:numPr>
          <w:ilvl w:val="0"/>
          <w:numId w:val="18"/>
        </w:numPr>
        <w:ind w:left="0" w:leftChars="0" w:firstLine="420" w:firstLineChars="200"/>
        <w:jc w:val="left"/>
        <w:rPr>
          <w:rFonts w:asciiTheme="minorEastAsia" w:hAnsiTheme="minorEastAsia"/>
        </w:rPr>
      </w:pPr>
      <w:r>
        <w:rPr>
          <w:rFonts w:hint="eastAsia" w:asciiTheme="minorEastAsia" w:hAnsiTheme="minorEastAsia"/>
        </w:rPr>
        <w:t>理赔资金将支付至被保险人账户。</w:t>
      </w:r>
    </w:p>
    <w:p>
      <w:pPr>
        <w:numPr>
          <w:ilvl w:val="0"/>
          <w:numId w:val="14"/>
        </w:numPr>
        <w:tabs>
          <w:tab w:val="left" w:pos="640"/>
        </w:tabs>
        <w:spacing w:line="240" w:lineRule="auto"/>
        <w:ind w:left="420"/>
        <w:jc w:val="left"/>
        <w:rPr>
          <w:rFonts w:hint="eastAsia" w:asciiTheme="minorEastAsia" w:hAnsiTheme="minorEastAsia"/>
          <w:b/>
          <w:bCs/>
        </w:rPr>
      </w:pPr>
      <w:r>
        <w:rPr>
          <w:rFonts w:hint="eastAsia" w:asciiTheme="minorEastAsia" w:hAnsiTheme="minorEastAsia"/>
          <w:b/>
          <w:bCs/>
        </w:rPr>
        <w:t>理赔资料</w:t>
      </w:r>
    </w:p>
    <w:p>
      <w:pPr>
        <w:numPr>
          <w:ilvl w:val="0"/>
          <w:numId w:val="0"/>
        </w:numPr>
        <w:tabs>
          <w:tab w:val="left" w:pos="640"/>
        </w:tabs>
        <w:spacing w:line="240" w:lineRule="auto"/>
        <w:ind w:firstLine="420" w:firstLineChars="200"/>
        <w:jc w:val="left"/>
        <w:rPr>
          <w:rFonts w:hint="eastAsia" w:asciiTheme="minorEastAsia" w:hAnsiTheme="minorEastAsia"/>
          <w:b/>
          <w:bCs/>
          <w:lang w:val="en-US" w:eastAsia="zh-CN"/>
        </w:rPr>
      </w:pPr>
      <w:r>
        <w:rPr>
          <w:rFonts w:hint="eastAsia" w:asciiTheme="minorEastAsia" w:hAnsiTheme="minorEastAsia"/>
          <w:lang w:val="en-US" w:eastAsia="zh-CN"/>
        </w:rPr>
        <w:t>被保险</w:t>
      </w:r>
      <w:r>
        <w:rPr>
          <w:rFonts w:hint="eastAsia" w:asciiTheme="minorEastAsia" w:hAnsiTheme="minorEastAsia"/>
        </w:rPr>
        <w:t>人向保险</w:t>
      </w:r>
      <w:r>
        <w:rPr>
          <w:rFonts w:hint="eastAsia" w:asciiTheme="minorEastAsia" w:hAnsiTheme="minorEastAsia"/>
          <w:lang w:val="en-US" w:eastAsia="zh-CN"/>
        </w:rPr>
        <w:t>公司</w:t>
      </w:r>
      <w:r>
        <w:rPr>
          <w:rFonts w:hint="eastAsia" w:asciiTheme="minorEastAsia" w:hAnsiTheme="minorEastAsia"/>
        </w:rPr>
        <w:t>申请赔偿时，应提交</w:t>
      </w:r>
      <w:r>
        <w:rPr>
          <w:rFonts w:hint="eastAsia" w:asciiTheme="minorEastAsia" w:hAnsiTheme="minorEastAsia"/>
          <w:lang w:val="en-US" w:eastAsia="zh-CN"/>
        </w:rPr>
        <w:t>下述理赔资料</w:t>
      </w:r>
      <w:r>
        <w:rPr>
          <w:rFonts w:hint="eastAsia" w:asciiTheme="minorEastAsia" w:hAnsiTheme="minorEastAsia"/>
        </w:rPr>
        <w:t>作为索赔依据的证明和材料。被保险人未及时提供有关单证，导致保险</w:t>
      </w:r>
      <w:r>
        <w:rPr>
          <w:rFonts w:hint="eastAsia" w:asciiTheme="minorEastAsia" w:hAnsiTheme="minorEastAsia"/>
          <w:lang w:val="en-US" w:eastAsia="zh-CN"/>
        </w:rPr>
        <w:t>公司</w:t>
      </w:r>
      <w:r>
        <w:rPr>
          <w:rFonts w:hint="eastAsia" w:asciiTheme="minorEastAsia" w:hAnsiTheme="minorEastAsia"/>
        </w:rPr>
        <w:t>无法核实单证的真实性及其记载的内容的，保险</w:t>
      </w:r>
      <w:r>
        <w:rPr>
          <w:rFonts w:hint="eastAsia" w:asciiTheme="minorEastAsia" w:hAnsiTheme="minorEastAsia"/>
          <w:lang w:val="en-US" w:eastAsia="zh-CN"/>
        </w:rPr>
        <w:t>公司</w:t>
      </w:r>
      <w:r>
        <w:rPr>
          <w:rFonts w:hint="eastAsia" w:asciiTheme="minorEastAsia" w:hAnsiTheme="minorEastAsia"/>
        </w:rPr>
        <w:t>对无法核实部分不负给付保险金责任。</w:t>
      </w:r>
      <w:r>
        <w:rPr>
          <w:rFonts w:hint="eastAsia" w:asciiTheme="minorEastAsia" w:hAnsiTheme="minorEastAsia"/>
          <w:lang w:val="en-US" w:eastAsia="zh-CN"/>
        </w:rPr>
        <w:t>具体理赔资料如下：</w:t>
      </w:r>
    </w:p>
    <w:p>
      <w:pPr>
        <w:pStyle w:val="24"/>
        <w:numPr>
          <w:ilvl w:val="0"/>
          <w:numId w:val="19"/>
        </w:numPr>
        <w:ind w:left="425" w:leftChars="0" w:hanging="425" w:firstLineChars="0"/>
        <w:rPr>
          <w:rFonts w:ascii="宋体" w:hAnsi="宋体"/>
          <w:szCs w:val="21"/>
        </w:rPr>
      </w:pPr>
      <w:r>
        <w:rPr>
          <w:rFonts w:hint="eastAsia" w:ascii="宋体" w:hAnsi="宋体"/>
          <w:szCs w:val="21"/>
          <w:lang w:val="en-US" w:eastAsia="zh-CN"/>
        </w:rPr>
        <w:t>保险索赔</w:t>
      </w:r>
      <w:r>
        <w:rPr>
          <w:rFonts w:hint="eastAsia" w:ascii="宋体" w:hAnsi="宋体"/>
          <w:szCs w:val="21"/>
        </w:rPr>
        <w:t>申请书打印填写签字；</w:t>
      </w:r>
    </w:p>
    <w:p>
      <w:pPr>
        <w:pStyle w:val="24"/>
        <w:numPr>
          <w:ilvl w:val="0"/>
          <w:numId w:val="19"/>
        </w:numPr>
        <w:ind w:left="425" w:leftChars="0" w:hanging="425" w:firstLineChars="0"/>
        <w:rPr>
          <w:rFonts w:ascii="宋体" w:hAnsi="宋体"/>
          <w:szCs w:val="21"/>
        </w:rPr>
      </w:pPr>
      <w:r>
        <w:rPr>
          <w:rFonts w:hint="eastAsia" w:ascii="宋体" w:hAnsi="宋体"/>
          <w:szCs w:val="21"/>
        </w:rPr>
        <w:t>保险单</w:t>
      </w:r>
      <w:r>
        <w:rPr>
          <w:rFonts w:hint="eastAsia" w:asciiTheme="minorEastAsia" w:hAnsiTheme="minorEastAsia"/>
        </w:rPr>
        <w:t>或其他保险凭证</w:t>
      </w:r>
      <w:r>
        <w:rPr>
          <w:rFonts w:hint="eastAsia" w:ascii="宋体" w:hAnsi="宋体"/>
          <w:szCs w:val="21"/>
        </w:rPr>
        <w:t>；</w:t>
      </w:r>
    </w:p>
    <w:p>
      <w:pPr>
        <w:pStyle w:val="24"/>
        <w:numPr>
          <w:ilvl w:val="0"/>
          <w:numId w:val="19"/>
        </w:numPr>
        <w:ind w:left="425" w:leftChars="0" w:hanging="425" w:firstLineChars="0"/>
        <w:rPr>
          <w:rFonts w:ascii="宋体" w:hAnsi="宋体"/>
          <w:szCs w:val="21"/>
        </w:rPr>
      </w:pPr>
      <w:r>
        <w:rPr>
          <w:rFonts w:hint="eastAsia" w:ascii="宋体" w:hAnsi="宋体"/>
          <w:szCs w:val="21"/>
        </w:rPr>
        <w:t>被保险人境外旅行的护照、签证及机票或车船票；</w:t>
      </w:r>
    </w:p>
    <w:p>
      <w:pPr>
        <w:pStyle w:val="24"/>
        <w:numPr>
          <w:ilvl w:val="0"/>
          <w:numId w:val="19"/>
        </w:numPr>
        <w:ind w:left="425" w:leftChars="0" w:hanging="425" w:firstLineChars="0"/>
        <w:rPr>
          <w:rFonts w:hint="eastAsia" w:ascii="宋体" w:hAnsi="宋体" w:eastAsiaTheme="minorEastAsia"/>
          <w:szCs w:val="21"/>
          <w:lang w:eastAsia="zh-CN"/>
        </w:rPr>
      </w:pPr>
      <w:r>
        <w:rPr>
          <w:rFonts w:hint="eastAsia" w:ascii="宋体" w:hAnsi="宋体"/>
          <w:szCs w:val="21"/>
        </w:rPr>
        <w:t>保险金申请人所能提供的与确认保险事故的性质、原因、损失程度等有关的其他证明和资料</w:t>
      </w:r>
      <w:r>
        <w:rPr>
          <w:rFonts w:hint="eastAsia" w:ascii="宋体" w:hAnsi="宋体"/>
          <w:szCs w:val="21"/>
          <w:lang w:eastAsia="zh-CN"/>
        </w:rPr>
        <w:t>；</w:t>
      </w:r>
    </w:p>
    <w:p>
      <w:pPr>
        <w:pStyle w:val="24"/>
        <w:numPr>
          <w:ilvl w:val="0"/>
          <w:numId w:val="19"/>
        </w:numPr>
        <w:ind w:left="425" w:leftChars="0" w:hanging="425" w:firstLineChars="0"/>
        <w:rPr>
          <w:rFonts w:ascii="宋体" w:hAnsi="宋体"/>
          <w:szCs w:val="21"/>
        </w:rPr>
      </w:pPr>
      <w:r>
        <w:rPr>
          <w:rFonts w:hint="eastAsia" w:ascii="宋体" w:hAnsi="宋体"/>
          <w:szCs w:val="21"/>
        </w:rPr>
        <w:t>被保险人身份证正反面，被保险人为未成年人时，需提供与监护人的关系证明、收款人身份证正反面</w:t>
      </w:r>
      <w:r>
        <w:rPr>
          <w:rFonts w:hint="eastAsia" w:ascii="宋体" w:hAnsi="宋体"/>
          <w:szCs w:val="21"/>
          <w:lang w:eastAsia="zh-CN"/>
        </w:rPr>
        <w:t>；</w:t>
      </w:r>
    </w:p>
    <w:p>
      <w:pPr>
        <w:pStyle w:val="24"/>
        <w:numPr>
          <w:ilvl w:val="0"/>
          <w:numId w:val="19"/>
        </w:numPr>
        <w:ind w:left="425" w:leftChars="0" w:hanging="425" w:firstLineChars="0"/>
        <w:rPr>
          <w:rFonts w:ascii="宋体" w:hAnsi="宋体"/>
          <w:szCs w:val="21"/>
        </w:rPr>
      </w:pPr>
      <w:r>
        <w:rPr>
          <w:rFonts w:hint="eastAsia" w:ascii="宋体" w:hAnsi="宋体"/>
          <w:szCs w:val="21"/>
        </w:rPr>
        <w:t>指定医疗机构出具的医疗费用发票</w:t>
      </w:r>
      <w:r>
        <w:rPr>
          <w:rFonts w:ascii="宋体" w:hAnsi="宋体"/>
          <w:szCs w:val="21"/>
        </w:rPr>
        <w:t>/收据、费用</w:t>
      </w:r>
      <w:r>
        <w:rPr>
          <w:rFonts w:hint="eastAsia" w:ascii="宋体" w:hAnsi="宋体"/>
          <w:szCs w:val="21"/>
        </w:rPr>
        <w:t>明细清单</w:t>
      </w:r>
      <w:r>
        <w:rPr>
          <w:rFonts w:ascii="宋体" w:hAnsi="宋体"/>
          <w:szCs w:val="21"/>
        </w:rPr>
        <w:t>/帐、病历、</w:t>
      </w:r>
      <w:r>
        <w:rPr>
          <w:rFonts w:hint="eastAsia" w:ascii="宋体" w:hAnsi="宋体"/>
          <w:szCs w:val="21"/>
        </w:rPr>
        <w:t>出院小结、诊断证明及其他医疗</w:t>
      </w:r>
      <w:r>
        <w:rPr>
          <w:rFonts w:ascii="宋体" w:hAnsi="宋体"/>
          <w:szCs w:val="21"/>
        </w:rPr>
        <w:t>记录</w:t>
      </w:r>
      <w:r>
        <w:rPr>
          <w:rFonts w:hint="eastAsia" w:ascii="宋体" w:hAnsi="宋体"/>
          <w:szCs w:val="21"/>
        </w:rPr>
        <w:t>等；</w:t>
      </w:r>
    </w:p>
    <w:p>
      <w:pPr>
        <w:pStyle w:val="24"/>
        <w:numPr>
          <w:ilvl w:val="0"/>
          <w:numId w:val="19"/>
        </w:numPr>
        <w:ind w:left="425" w:leftChars="0" w:hanging="425" w:firstLineChars="0"/>
        <w:rPr>
          <w:rFonts w:ascii="宋体" w:hAnsi="宋体"/>
          <w:szCs w:val="21"/>
        </w:rPr>
      </w:pPr>
      <w:r>
        <w:rPr>
          <w:rFonts w:hint="eastAsia" w:ascii="宋体" w:hAnsi="宋体"/>
          <w:szCs w:val="21"/>
        </w:rPr>
        <w:t>完整的门、急诊病历记录原件；住院的需提供入、出院记录原件；拍片报告单原件</w:t>
      </w:r>
      <w:r>
        <w:rPr>
          <w:rFonts w:hint="eastAsia" w:ascii="宋体" w:hAnsi="宋体"/>
          <w:szCs w:val="21"/>
          <w:lang w:eastAsia="zh-CN"/>
        </w:rPr>
        <w:t>；</w:t>
      </w:r>
    </w:p>
    <w:p>
      <w:pPr>
        <w:pStyle w:val="24"/>
        <w:numPr>
          <w:ilvl w:val="0"/>
          <w:numId w:val="19"/>
        </w:numPr>
        <w:ind w:left="425" w:leftChars="0" w:hanging="425" w:firstLineChars="0"/>
        <w:rPr>
          <w:rFonts w:hint="eastAsia" w:ascii="宋体" w:hAnsi="宋体"/>
          <w:szCs w:val="21"/>
          <w:lang w:eastAsia="zh-CN"/>
        </w:rPr>
      </w:pPr>
      <w:r>
        <w:rPr>
          <w:rFonts w:hint="eastAsia" w:ascii="宋体" w:hAnsi="宋体"/>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r>
        <w:rPr>
          <w:rFonts w:hint="eastAsia" w:ascii="宋体" w:hAnsi="宋体"/>
          <w:szCs w:val="21"/>
          <w:lang w:eastAsia="zh-CN"/>
        </w:rPr>
        <w:t>；已收取发票原件的，需提供报销结算单原件和发票复印件加盖理赔章原件；未收取发票原件的，发票原件和报销结算单原件均需提供；</w:t>
      </w:r>
    </w:p>
    <w:p>
      <w:pPr>
        <w:pStyle w:val="24"/>
        <w:numPr>
          <w:ilvl w:val="0"/>
          <w:numId w:val="19"/>
        </w:numPr>
        <w:ind w:left="425" w:leftChars="0" w:hanging="425" w:firstLineChars="0"/>
        <w:rPr>
          <w:rFonts w:hint="eastAsia" w:ascii="宋体" w:hAnsi="宋体" w:eastAsiaTheme="minorEastAsia"/>
          <w:szCs w:val="21"/>
          <w:lang w:eastAsia="zh-CN"/>
        </w:rPr>
      </w:pPr>
      <w:r>
        <w:rPr>
          <w:rFonts w:hint="eastAsia" w:ascii="宋体" w:hAnsi="宋体" w:eastAsiaTheme="minorEastAsia"/>
          <w:szCs w:val="21"/>
          <w:lang w:eastAsia="zh-CN"/>
        </w:rPr>
        <w:t>如涉及旅游途中途发生意外出险的：提供旅游合同/旅游公司证明/车票/景点门票/飞机票火车票等有效证明，提供其中一个即可</w:t>
      </w:r>
      <w:r>
        <w:rPr>
          <w:rFonts w:hint="eastAsia" w:ascii="宋体" w:hAnsi="宋体"/>
          <w:szCs w:val="21"/>
          <w:lang w:eastAsia="zh-CN"/>
        </w:rPr>
        <w:t>；</w:t>
      </w:r>
    </w:p>
    <w:p>
      <w:pPr>
        <w:pStyle w:val="24"/>
        <w:numPr>
          <w:ilvl w:val="0"/>
          <w:numId w:val="19"/>
        </w:numPr>
        <w:ind w:left="425" w:leftChars="0" w:hanging="425" w:firstLineChars="0"/>
        <w:rPr>
          <w:rFonts w:hint="eastAsia" w:ascii="宋体" w:hAnsi="宋体" w:eastAsiaTheme="minorEastAsia"/>
          <w:szCs w:val="21"/>
          <w:lang w:eastAsia="zh-CN"/>
        </w:rPr>
      </w:pPr>
      <w:r>
        <w:rPr>
          <w:rFonts w:hint="eastAsia" w:ascii="宋体" w:hAnsi="宋体" w:eastAsiaTheme="minorEastAsia"/>
          <w:szCs w:val="21"/>
          <w:lang w:eastAsia="zh-CN"/>
        </w:rPr>
        <w:t>如涉及驾驶机动车出险的：提供事故认定书和有效驾驶证和行驶证；</w:t>
      </w:r>
    </w:p>
    <w:p>
      <w:pPr>
        <w:pStyle w:val="24"/>
        <w:numPr>
          <w:ilvl w:val="0"/>
          <w:numId w:val="19"/>
        </w:numPr>
        <w:ind w:left="425" w:leftChars="0" w:hanging="425" w:firstLineChars="0"/>
        <w:rPr>
          <w:rFonts w:asciiTheme="minorEastAsia" w:hAnsiTheme="minorEastAsia"/>
        </w:rPr>
      </w:pPr>
      <w:r>
        <w:rPr>
          <w:rFonts w:hint="eastAsia" w:asciiTheme="minorEastAsia" w:hAnsiTheme="minorEastAsia"/>
        </w:rPr>
        <w:t>中信银</w:t>
      </w:r>
      <w:r>
        <w:rPr>
          <w:rFonts w:hint="eastAsia" w:asciiTheme="minorEastAsia" w:hAnsiTheme="minorEastAsia"/>
          <w:highlight w:val="none"/>
        </w:rPr>
        <w:t>行信用卡中心或保险公司认为必要</w:t>
      </w:r>
      <w:r>
        <w:rPr>
          <w:rFonts w:hint="eastAsia" w:asciiTheme="minorEastAsia" w:hAnsiTheme="minorEastAsia"/>
        </w:rPr>
        <w:t>的其他相关资料。</w:t>
      </w:r>
    </w:p>
    <w:p>
      <w:pPr>
        <w:numPr>
          <w:ilvl w:val="0"/>
          <w:numId w:val="13"/>
        </w:numPr>
        <w:tabs>
          <w:tab w:val="left" w:pos="640"/>
        </w:tabs>
        <w:jc w:val="left"/>
        <w:rPr>
          <w:rFonts w:asciiTheme="minorEastAsia" w:hAnsiTheme="minorEastAsia"/>
          <w:b/>
          <w:bCs/>
        </w:rPr>
      </w:pPr>
      <w:r>
        <w:rPr>
          <w:rFonts w:hint="eastAsia" w:asciiTheme="minorEastAsia" w:hAnsiTheme="minorEastAsia"/>
          <w:b/>
          <w:bCs/>
        </w:rPr>
        <w:t>签证拒签补偿保险服务内容(附赠保险权益)</w:t>
      </w:r>
    </w:p>
    <w:p>
      <w:pPr>
        <w:tabs>
          <w:tab w:val="left" w:pos="312"/>
          <w:tab w:val="left" w:pos="640"/>
        </w:tabs>
        <w:ind w:firstLine="422" w:firstLineChars="200"/>
        <w:jc w:val="left"/>
        <w:rPr>
          <w:rFonts w:hint="eastAsia" w:asciiTheme="minorEastAsia" w:hAnsiTheme="minorEastAsia"/>
          <w:b/>
          <w:bCs/>
          <w:u w:val="none"/>
        </w:rPr>
      </w:pPr>
      <w:r>
        <w:rPr>
          <w:rFonts w:hint="eastAsia" w:asciiTheme="minorEastAsia" w:hAnsiTheme="minorEastAsia"/>
          <w:b/>
          <w:bCs/>
        </w:rPr>
        <w:t>该保险服务为中信银行信用卡中心赠送给主持卡人的保险权益。投保人为卡中心</w:t>
      </w:r>
      <w:r>
        <w:rPr>
          <w:rFonts w:hint="eastAsia" w:asciiTheme="minorEastAsia" w:hAnsiTheme="minorEastAsia"/>
          <w:b/>
          <w:bCs/>
          <w:lang w:eastAsia="zh-CN"/>
        </w:rPr>
        <w:t>，</w:t>
      </w:r>
      <w:r>
        <w:rPr>
          <w:rFonts w:hint="eastAsia" w:asciiTheme="minorEastAsia" w:hAnsiTheme="minorEastAsia"/>
          <w:b/>
          <w:bCs/>
        </w:rPr>
        <w:t>被保险人为订购“畅行无忧”增值服务产品且保险权益已生效的持卡人。承保公司为</w:t>
      </w:r>
      <w:r>
        <w:rPr>
          <w:rFonts w:hint="eastAsia" w:asciiTheme="minorEastAsia" w:hAnsiTheme="minorEastAsia"/>
          <w:b/>
          <w:bCs/>
          <w:lang w:val="en-US" w:eastAsia="zh-CN"/>
        </w:rPr>
        <w:t>中国人民财产保险股份有限公司深圳市分公司</w:t>
      </w:r>
      <w:r>
        <w:rPr>
          <w:rFonts w:hint="eastAsia" w:asciiTheme="minorEastAsia" w:hAnsiTheme="minorEastAsia"/>
          <w:b/>
          <w:bCs/>
        </w:rPr>
        <w:t>。</w:t>
      </w:r>
      <w:r>
        <w:rPr>
          <w:rFonts w:hint="eastAsia" w:asciiTheme="minorEastAsia" w:hAnsiTheme="minorEastAsia"/>
          <w:b/>
          <w:bCs/>
          <w:u w:val="none"/>
        </w:rPr>
        <w:t>该保险合同为团体保险合同，持卡人可致电</w:t>
      </w:r>
      <w:r>
        <w:rPr>
          <w:rFonts w:hint="eastAsia" w:asciiTheme="minorEastAsia" w:hAnsiTheme="minorEastAsia"/>
          <w:b/>
          <w:bCs/>
          <w:u w:val="none"/>
          <w:lang w:val="en-US" w:eastAsia="zh-CN"/>
        </w:rPr>
        <w:t>中国人民财产保险股份有限公司深圳市分公司</w:t>
      </w:r>
      <w:r>
        <w:rPr>
          <w:rFonts w:hint="eastAsia" w:asciiTheme="minorEastAsia" w:hAnsiTheme="minorEastAsia"/>
          <w:b/>
          <w:bCs/>
          <w:u w:val="none"/>
        </w:rPr>
        <w:t>客服热线</w:t>
      </w:r>
      <w:r>
        <w:rPr>
          <w:rFonts w:hint="eastAsia" w:asciiTheme="minorEastAsia" w:hAnsiTheme="minorEastAsia"/>
          <w:b/>
          <w:bCs/>
          <w:u w:val="none"/>
          <w:lang w:val="en-US" w:eastAsia="zh-CN"/>
        </w:rPr>
        <w:t>0755-95518</w:t>
      </w:r>
      <w:r>
        <w:rPr>
          <w:rFonts w:hint="eastAsia" w:asciiTheme="minorEastAsia" w:hAnsiTheme="minorEastAsia"/>
          <w:b/>
          <w:bCs/>
          <w:u w:val="none"/>
        </w:rPr>
        <w:t>查询或申请保险凭证。</w:t>
      </w:r>
    </w:p>
    <w:p>
      <w:pPr>
        <w:tabs>
          <w:tab w:val="left" w:pos="312"/>
          <w:tab w:val="left" w:pos="640"/>
        </w:tabs>
        <w:ind w:firstLine="422" w:firstLineChars="200"/>
        <w:jc w:val="left"/>
        <w:rPr>
          <w:rFonts w:hint="eastAsia" w:asciiTheme="minorEastAsia" w:hAnsiTheme="minorEastAsia"/>
          <w:b/>
          <w:bCs/>
          <w:u w:val="none"/>
        </w:rPr>
      </w:pPr>
      <w:r>
        <w:rPr>
          <w:rFonts w:hint="eastAsia" w:asciiTheme="minorEastAsia" w:hAnsiTheme="minorEastAsia"/>
          <w:b/>
          <w:bCs/>
          <w:u w:val="single"/>
        </w:rPr>
        <w:t>附赠的保险权益由</w:t>
      </w:r>
      <w:r>
        <w:rPr>
          <w:rFonts w:hint="eastAsia" w:asciiTheme="minorEastAsia" w:hAnsiTheme="minorEastAsia"/>
          <w:b/>
          <w:bCs/>
          <w:u w:val="single"/>
          <w:lang w:val="en-US" w:eastAsia="zh-CN"/>
        </w:rPr>
        <w:t>相应保险公司</w:t>
      </w:r>
      <w:r>
        <w:rPr>
          <w:rFonts w:hint="eastAsia" w:asciiTheme="minorEastAsia" w:hAnsiTheme="minorEastAsia"/>
          <w:b/>
          <w:bCs/>
          <w:u w:val="single"/>
        </w:rPr>
        <w:t>提供，卡中心不对保险服务及理赔事宜提供任何保证或承担任何责任。请购买产品的持卡人认真阅读相应保险条款。</w:t>
      </w:r>
    </w:p>
    <w:p>
      <w:pPr>
        <w:numPr>
          <w:ilvl w:val="0"/>
          <w:numId w:val="20"/>
        </w:numPr>
        <w:tabs>
          <w:tab w:val="left" w:pos="640"/>
        </w:tabs>
        <w:ind w:left="420"/>
        <w:jc w:val="left"/>
        <w:rPr>
          <w:rFonts w:asciiTheme="minorEastAsia" w:hAnsiTheme="minorEastAsia"/>
          <w:b/>
          <w:bCs/>
        </w:rPr>
      </w:pPr>
      <w:r>
        <w:rPr>
          <w:rFonts w:hint="eastAsia" w:asciiTheme="minorEastAsia" w:hAnsiTheme="minorEastAsia"/>
          <w:b/>
          <w:bCs/>
        </w:rPr>
        <w:t>保障金额</w:t>
      </w:r>
    </w:p>
    <w:p>
      <w:pPr>
        <w:tabs>
          <w:tab w:val="left" w:pos="640"/>
        </w:tabs>
        <w:ind w:left="420"/>
        <w:jc w:val="left"/>
        <w:rPr>
          <w:rFonts w:asciiTheme="minorEastAsia" w:hAnsiTheme="minorEastAsia"/>
        </w:rPr>
      </w:pPr>
      <w:r>
        <w:rPr>
          <w:rFonts w:ascii="Verdana" w:hAnsi="Verdana"/>
          <w:color w:val="000000"/>
          <w:szCs w:val="21"/>
          <w:shd w:val="clear" w:color="auto" w:fill="FFFFFF"/>
        </w:rPr>
        <w:t>每一信用卡持卡人账户</w:t>
      </w:r>
      <w:r>
        <w:rPr>
          <w:rFonts w:hint="eastAsia" w:ascii="Verdana" w:hAnsi="Verdana"/>
          <w:color w:val="000000"/>
          <w:szCs w:val="21"/>
          <w:shd w:val="clear" w:color="auto" w:fill="FFFFFF"/>
        </w:rPr>
        <w:t>保险期间</w:t>
      </w:r>
      <w:r>
        <w:rPr>
          <w:rFonts w:ascii="Verdana" w:hAnsi="Verdana"/>
          <w:color w:val="000000"/>
          <w:szCs w:val="21"/>
          <w:shd w:val="clear" w:color="auto" w:fill="FFFFFF"/>
        </w:rPr>
        <w:t>的保障额度如下：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产品名称</w:t>
            </w:r>
          </w:p>
        </w:tc>
        <w:tc>
          <w:tcPr>
            <w:tcW w:w="2715" w:type="dxa"/>
          </w:tcPr>
          <w:p>
            <w:pPr>
              <w:tabs>
                <w:tab w:val="left" w:pos="640"/>
              </w:tabs>
              <w:jc w:val="center"/>
              <w:rPr>
                <w:rFonts w:asciiTheme="minorEastAsia" w:hAnsiTheme="minorEastAsia"/>
              </w:rPr>
            </w:pPr>
            <w:r>
              <w:rPr>
                <w:rFonts w:hint="eastAsia" w:asciiTheme="minorEastAsia" w:hAnsiTheme="minorEastAsia"/>
              </w:rPr>
              <w:t>保障金额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畅行无忧A</w:t>
            </w:r>
          </w:p>
        </w:tc>
        <w:tc>
          <w:tcPr>
            <w:tcW w:w="2715" w:type="dxa"/>
          </w:tcPr>
          <w:p>
            <w:pPr>
              <w:tabs>
                <w:tab w:val="left" w:pos="640"/>
              </w:tabs>
              <w:jc w:val="center"/>
              <w:rPr>
                <w:rFonts w:asciiTheme="minorEastAsia" w:hAnsiTheme="minorEastAsia"/>
              </w:rPr>
            </w:pPr>
            <w:r>
              <w:rPr>
                <w:rFonts w:asciiTheme="minorEastAsia" w:hAnsiTheme="minorEastAsia"/>
              </w:rPr>
              <w:t>1000</w:t>
            </w:r>
            <w:r>
              <w:rPr>
                <w:rFonts w:hint="eastAsia" w:asciiTheme="minorEastAsia" w:hAnsiTheme="minor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Pr>
          <w:p>
            <w:pPr>
              <w:tabs>
                <w:tab w:val="left" w:pos="640"/>
              </w:tabs>
              <w:jc w:val="center"/>
              <w:rPr>
                <w:rFonts w:asciiTheme="minorEastAsia" w:hAnsiTheme="minorEastAsia"/>
              </w:rPr>
            </w:pPr>
            <w:r>
              <w:rPr>
                <w:rFonts w:hint="eastAsia" w:asciiTheme="minorEastAsia" w:hAnsiTheme="minorEastAsia"/>
              </w:rPr>
              <w:t>畅行无忧B</w:t>
            </w:r>
          </w:p>
        </w:tc>
        <w:tc>
          <w:tcPr>
            <w:tcW w:w="2715" w:type="dxa"/>
          </w:tcPr>
          <w:p>
            <w:pPr>
              <w:tabs>
                <w:tab w:val="left" w:pos="640"/>
              </w:tabs>
              <w:jc w:val="center"/>
              <w:rPr>
                <w:rFonts w:asciiTheme="minorEastAsia" w:hAnsiTheme="minorEastAsia"/>
              </w:rPr>
            </w:pPr>
            <w:r>
              <w:rPr>
                <w:rFonts w:asciiTheme="minorEastAsia" w:hAnsiTheme="minorEastAsia"/>
              </w:rPr>
              <w:t>2000</w:t>
            </w:r>
            <w:r>
              <w:rPr>
                <w:rFonts w:hint="eastAsia" w:asciiTheme="minorEastAsia" w:hAnsiTheme="minorEastAsia"/>
              </w:rPr>
              <w:t>元</w:t>
            </w:r>
          </w:p>
        </w:tc>
      </w:tr>
    </w:tbl>
    <w:p>
      <w:pPr>
        <w:numPr>
          <w:ilvl w:val="0"/>
          <w:numId w:val="20"/>
        </w:numPr>
        <w:tabs>
          <w:tab w:val="left" w:pos="640"/>
        </w:tabs>
        <w:ind w:left="420"/>
        <w:jc w:val="left"/>
        <w:rPr>
          <w:rFonts w:asciiTheme="minorEastAsia" w:hAnsiTheme="minorEastAsia"/>
          <w:b/>
          <w:bCs/>
        </w:rPr>
      </w:pPr>
      <w:r>
        <w:rPr>
          <w:rFonts w:hint="eastAsia" w:asciiTheme="minorEastAsia" w:hAnsiTheme="minorEastAsia"/>
          <w:b/>
          <w:bCs/>
        </w:rPr>
        <w:t>保障责任</w:t>
      </w:r>
    </w:p>
    <w:p>
      <w:pPr>
        <w:tabs>
          <w:tab w:val="left" w:pos="640"/>
        </w:tabs>
        <w:ind w:firstLine="420" w:firstLineChars="200"/>
        <w:jc w:val="left"/>
        <w:rPr>
          <w:rFonts w:hint="eastAsia" w:asciiTheme="minorEastAsia" w:hAnsiTheme="minorEastAsia"/>
        </w:rPr>
      </w:pPr>
      <w:r>
        <w:rPr>
          <w:rFonts w:hint="eastAsia" w:asciiTheme="minorEastAsia" w:hAnsiTheme="minorEastAsia"/>
        </w:rPr>
        <w:t>凡订购“畅行无忧”优选增值服务产品的持卡人，在保险权益生效后，</w:t>
      </w:r>
      <w:r>
        <w:rPr>
          <w:rFonts w:ascii="Verdana" w:hAnsi="Verdana"/>
          <w:color w:val="000000"/>
          <w:szCs w:val="21"/>
          <w:shd w:val="clear" w:color="auto" w:fill="FFFFFF"/>
        </w:rPr>
        <w:t>持卡人因申请办理的非移民类签证被大使馆或领事馆拒签，对于持卡人已支付且无法退还的签证费用，按照本产品约定的保险金上限据实补偿签证拒签费用</w:t>
      </w:r>
      <w:r>
        <w:rPr>
          <w:rFonts w:hint="eastAsia" w:asciiTheme="minorEastAsia" w:hAnsiTheme="minorEastAsia"/>
        </w:rPr>
        <w:t>。</w:t>
      </w:r>
    </w:p>
    <w:p>
      <w:pPr>
        <w:tabs>
          <w:tab w:val="left" w:pos="640"/>
        </w:tabs>
        <w:ind w:firstLine="420" w:firstLineChars="200"/>
        <w:jc w:val="left"/>
        <w:rPr>
          <w:rFonts w:hint="eastAsia" w:asciiTheme="minorEastAsia" w:hAnsiTheme="minorEastAsia"/>
        </w:rPr>
      </w:pPr>
      <w:r>
        <w:rPr>
          <w:rFonts w:hint="eastAsia" w:ascii="宋体" w:hAnsi="宋体" w:cs="宋体"/>
          <w:bCs/>
          <w:szCs w:val="21"/>
        </w:rPr>
        <w:t>被保险人如果已从其他途径获得补偿的，则保险</w:t>
      </w:r>
      <w:r>
        <w:rPr>
          <w:rFonts w:hint="eastAsia" w:ascii="宋体" w:hAnsi="宋体" w:cs="宋体"/>
          <w:bCs/>
          <w:szCs w:val="21"/>
          <w:lang w:val="en-US" w:eastAsia="zh-CN"/>
        </w:rPr>
        <w:t>公司</w:t>
      </w:r>
      <w:r>
        <w:rPr>
          <w:rFonts w:hint="eastAsia" w:ascii="宋体" w:hAnsi="宋体" w:cs="宋体"/>
          <w:bCs/>
          <w:szCs w:val="21"/>
        </w:rPr>
        <w:t>只负责赔偿被保险人实际签证费用损失未获补偿的剩余部分。</w:t>
      </w:r>
    </w:p>
    <w:p>
      <w:pPr>
        <w:numPr>
          <w:ilvl w:val="0"/>
          <w:numId w:val="20"/>
        </w:numPr>
        <w:tabs>
          <w:tab w:val="left" w:pos="640"/>
        </w:tabs>
        <w:ind w:left="420"/>
        <w:jc w:val="left"/>
        <w:rPr>
          <w:rFonts w:asciiTheme="minorEastAsia" w:hAnsiTheme="minorEastAsia"/>
          <w:b/>
          <w:bCs/>
        </w:rPr>
      </w:pPr>
      <w:r>
        <w:rPr>
          <w:rFonts w:hint="eastAsia" w:asciiTheme="minorEastAsia" w:hAnsiTheme="minorEastAsia"/>
          <w:b/>
          <w:bCs/>
        </w:rPr>
        <w:t>保险条款</w:t>
      </w:r>
    </w:p>
    <w:p>
      <w:pPr>
        <w:pStyle w:val="18"/>
        <w:numPr>
          <w:ilvl w:val="0"/>
          <w:numId w:val="0"/>
        </w:numPr>
        <w:ind w:left="420" w:leftChars="0"/>
        <w:rPr>
          <w:rFonts w:hint="eastAsia" w:asciiTheme="minorEastAsia" w:hAnsiTheme="minorEastAsia"/>
          <w:b/>
          <w:bCs/>
          <w:lang w:val="en-US" w:eastAsia="zh-CN"/>
        </w:rPr>
      </w:pPr>
      <w:r>
        <w:rPr>
          <w:rFonts w:hint="eastAsia" w:asciiTheme="minorEastAsia" w:hAnsiTheme="minorEastAsia"/>
          <w:b/>
          <w:bCs/>
          <w:lang w:val="en-US" w:eastAsia="zh-CN"/>
        </w:rPr>
        <w:t xml:space="preserve"> 中国人民财产保险股份有限公司深圳市分公司</w:t>
      </w:r>
    </w:p>
    <w:p>
      <w:pPr>
        <w:tabs>
          <w:tab w:val="left" w:pos="640"/>
        </w:tabs>
        <w:ind w:firstLine="422" w:firstLineChars="200"/>
        <w:jc w:val="left"/>
        <w:rPr>
          <w:rFonts w:hint="default" w:asciiTheme="minorEastAsia" w:hAnsiTheme="minorEastAsia" w:eastAsiaTheme="minorEastAsia"/>
          <w:b/>
          <w:bCs/>
          <w:highlight w:val="none"/>
          <w:lang w:val="en-US" w:eastAsia="zh-CN"/>
        </w:rPr>
      </w:pPr>
      <w:r>
        <w:rPr>
          <w:rFonts w:hint="eastAsia" w:asciiTheme="minorEastAsia" w:hAnsiTheme="minorEastAsia"/>
          <w:b/>
          <w:bCs/>
          <w:highlight w:val="none"/>
          <w:lang w:val="en-US" w:eastAsia="zh-CN"/>
        </w:rPr>
        <w:t>《中国人民财产保险股份有限公司签证费用损失保险条款》注册号：【C00000231912018030901822】</w:t>
      </w:r>
    </w:p>
    <w:p>
      <w:pPr>
        <w:numPr>
          <w:ilvl w:val="0"/>
          <w:numId w:val="20"/>
        </w:numPr>
        <w:tabs>
          <w:tab w:val="left" w:pos="640"/>
        </w:tabs>
        <w:ind w:left="420"/>
        <w:jc w:val="left"/>
        <w:rPr>
          <w:rFonts w:asciiTheme="minorEastAsia" w:hAnsiTheme="minorEastAsia"/>
          <w:b/>
          <w:bCs/>
        </w:rPr>
      </w:pPr>
      <w:r>
        <w:rPr>
          <w:rFonts w:hint="eastAsia" w:asciiTheme="minorEastAsia" w:hAnsiTheme="minorEastAsia"/>
          <w:b/>
          <w:bCs/>
        </w:rPr>
        <w:t>责任免除条款</w:t>
      </w:r>
    </w:p>
    <w:p>
      <w:pPr>
        <w:pStyle w:val="18"/>
        <w:numPr>
          <w:ilvl w:val="0"/>
          <w:numId w:val="0"/>
        </w:numPr>
        <w:ind w:left="0" w:leftChars="0" w:firstLine="632" w:firstLineChars="300"/>
        <w:jc w:val="left"/>
        <w:rPr>
          <w:rFonts w:hint="eastAsia" w:asciiTheme="minorEastAsia" w:hAnsiTheme="minorEastAsia"/>
          <w:b/>
          <w:bCs/>
        </w:rPr>
      </w:pPr>
      <w:r>
        <w:rPr>
          <w:rFonts w:hint="eastAsia" w:asciiTheme="minorEastAsia" w:hAnsiTheme="minorEastAsia"/>
          <w:b/>
          <w:bCs/>
        </w:rPr>
        <w:t>下列原因造成的损失、费用，保险</w:t>
      </w:r>
      <w:r>
        <w:rPr>
          <w:rFonts w:hint="eastAsia" w:asciiTheme="minorEastAsia" w:hAnsiTheme="minorEastAsia"/>
          <w:b/>
          <w:bCs/>
          <w:lang w:val="en-US" w:eastAsia="zh-CN"/>
        </w:rPr>
        <w:t>公司</w:t>
      </w:r>
      <w:r>
        <w:rPr>
          <w:rFonts w:hint="eastAsia" w:asciiTheme="minorEastAsia" w:hAnsiTheme="minorEastAsia"/>
          <w:b/>
          <w:bCs/>
        </w:rPr>
        <w:t>不负责赔偿：</w:t>
      </w:r>
    </w:p>
    <w:p>
      <w:pPr>
        <w:pStyle w:val="18"/>
        <w:numPr>
          <w:ilvl w:val="0"/>
          <w:numId w:val="21"/>
        </w:numPr>
        <w:ind w:firstLineChars="0"/>
        <w:jc w:val="left"/>
        <w:rPr>
          <w:rFonts w:hint="eastAsia" w:asciiTheme="minorEastAsia" w:hAnsiTheme="minorEastAsia"/>
          <w:b/>
          <w:bCs/>
        </w:rPr>
      </w:pPr>
      <w:r>
        <w:rPr>
          <w:rFonts w:hint="eastAsia" w:asciiTheme="minorEastAsia" w:hAnsiTheme="minorEastAsia"/>
          <w:b/>
          <w:bCs/>
        </w:rPr>
        <w:t>被保险人为他人代办签证的；</w:t>
      </w:r>
    </w:p>
    <w:p>
      <w:pPr>
        <w:pStyle w:val="18"/>
        <w:numPr>
          <w:ilvl w:val="0"/>
          <w:numId w:val="21"/>
        </w:numPr>
        <w:ind w:firstLineChars="0"/>
        <w:jc w:val="left"/>
        <w:rPr>
          <w:rFonts w:hint="eastAsia" w:asciiTheme="minorEastAsia" w:hAnsiTheme="minorEastAsia"/>
          <w:b/>
          <w:bCs/>
        </w:rPr>
      </w:pPr>
      <w:r>
        <w:rPr>
          <w:rFonts w:hint="eastAsia" w:asciiTheme="minorEastAsia" w:hAnsiTheme="minorEastAsia"/>
          <w:b/>
          <w:bCs/>
        </w:rPr>
        <w:t>被保险人提供的签证的申请材料不属实、因违法记录或恐怖活动记录而被拒签；</w:t>
      </w:r>
    </w:p>
    <w:p>
      <w:pPr>
        <w:pStyle w:val="18"/>
        <w:numPr>
          <w:ilvl w:val="0"/>
          <w:numId w:val="21"/>
        </w:numPr>
        <w:ind w:firstLineChars="0"/>
        <w:jc w:val="left"/>
        <w:rPr>
          <w:rFonts w:hint="eastAsia" w:asciiTheme="minorEastAsia" w:hAnsiTheme="minorEastAsia"/>
          <w:b/>
          <w:bCs/>
        </w:rPr>
      </w:pPr>
      <w:r>
        <w:rPr>
          <w:rFonts w:hint="eastAsia" w:asciiTheme="minorEastAsia" w:hAnsiTheme="minorEastAsia"/>
          <w:b/>
          <w:bCs/>
        </w:rPr>
        <w:t>被保险人的出行目的是为了非法移民或该出行行为违反法律法规的规定。</w:t>
      </w:r>
    </w:p>
    <w:p>
      <w:pPr>
        <w:pStyle w:val="18"/>
        <w:numPr>
          <w:ilvl w:val="0"/>
          <w:numId w:val="0"/>
        </w:numPr>
        <w:ind w:left="420" w:leftChars="0" w:firstLine="422" w:firstLineChars="200"/>
        <w:jc w:val="left"/>
        <w:rPr>
          <w:rFonts w:hint="eastAsia" w:asciiTheme="minorEastAsia" w:hAnsiTheme="minorEastAsia"/>
          <w:b/>
          <w:bCs/>
        </w:rPr>
      </w:pPr>
      <w:r>
        <w:rPr>
          <w:rFonts w:hint="eastAsia" w:asciiTheme="minorEastAsia" w:hAnsiTheme="minorEastAsia"/>
          <w:b/>
          <w:bCs/>
        </w:rPr>
        <w:t>下列损失、费用，保险</w:t>
      </w:r>
      <w:r>
        <w:rPr>
          <w:rFonts w:hint="eastAsia" w:asciiTheme="minorEastAsia" w:hAnsiTheme="minorEastAsia"/>
          <w:b/>
          <w:bCs/>
          <w:lang w:val="en-US" w:eastAsia="zh-CN"/>
        </w:rPr>
        <w:t>公司</w:t>
      </w:r>
      <w:r>
        <w:rPr>
          <w:rFonts w:hint="eastAsia" w:asciiTheme="minorEastAsia" w:hAnsiTheme="minorEastAsia"/>
          <w:b/>
          <w:bCs/>
        </w:rPr>
        <w:t>也不负责赔偿：</w:t>
      </w:r>
    </w:p>
    <w:p>
      <w:pPr>
        <w:pStyle w:val="18"/>
        <w:numPr>
          <w:ilvl w:val="0"/>
          <w:numId w:val="22"/>
        </w:numPr>
        <w:ind w:firstLineChars="0"/>
        <w:jc w:val="left"/>
        <w:rPr>
          <w:rFonts w:hint="eastAsia" w:asciiTheme="minorEastAsia" w:hAnsiTheme="minorEastAsia"/>
          <w:b/>
          <w:bCs/>
        </w:rPr>
      </w:pPr>
      <w:r>
        <w:rPr>
          <w:rFonts w:hint="eastAsia" w:asciiTheme="minorEastAsia" w:hAnsiTheme="minorEastAsia"/>
          <w:b/>
          <w:bCs/>
        </w:rPr>
        <w:t>被保险人的间接损失；</w:t>
      </w:r>
    </w:p>
    <w:p>
      <w:pPr>
        <w:pStyle w:val="18"/>
        <w:numPr>
          <w:ilvl w:val="0"/>
          <w:numId w:val="22"/>
        </w:numPr>
        <w:ind w:firstLineChars="0"/>
        <w:jc w:val="left"/>
        <w:rPr>
          <w:rFonts w:hint="eastAsia" w:asciiTheme="minorEastAsia" w:hAnsiTheme="minorEastAsia"/>
          <w:b/>
          <w:bCs/>
        </w:rPr>
      </w:pPr>
      <w:r>
        <w:rPr>
          <w:rFonts w:hint="eastAsia" w:asciiTheme="minorEastAsia" w:hAnsiTheme="minorEastAsia"/>
          <w:b/>
          <w:bCs/>
        </w:rPr>
        <w:t>被保险人因自身原因没有前往国驻华大使馆或领事馆参与官员会见导致的签证费用的损失；</w:t>
      </w:r>
    </w:p>
    <w:p>
      <w:pPr>
        <w:pStyle w:val="18"/>
        <w:numPr>
          <w:ilvl w:val="0"/>
          <w:numId w:val="22"/>
        </w:numPr>
        <w:ind w:firstLineChars="0"/>
        <w:jc w:val="left"/>
        <w:rPr>
          <w:rFonts w:hint="eastAsia" w:asciiTheme="minorEastAsia" w:hAnsiTheme="minorEastAsia"/>
          <w:b/>
          <w:bCs/>
        </w:rPr>
      </w:pPr>
      <w:r>
        <w:rPr>
          <w:rFonts w:hint="eastAsia" w:asciiTheme="minorEastAsia" w:hAnsiTheme="minorEastAsia"/>
          <w:b/>
          <w:bCs/>
        </w:rPr>
        <w:t>签证机构已经向被保险人退还签证费用；</w:t>
      </w:r>
    </w:p>
    <w:p>
      <w:pPr>
        <w:pStyle w:val="18"/>
        <w:numPr>
          <w:ilvl w:val="0"/>
          <w:numId w:val="22"/>
        </w:numPr>
        <w:ind w:firstLineChars="0"/>
        <w:jc w:val="left"/>
        <w:rPr>
          <w:rFonts w:hint="eastAsia" w:asciiTheme="minorEastAsia" w:hAnsiTheme="minorEastAsia"/>
          <w:b/>
          <w:bCs/>
        </w:rPr>
      </w:pPr>
      <w:r>
        <w:rPr>
          <w:rFonts w:hint="eastAsia" w:asciiTheme="minorEastAsia" w:hAnsiTheme="minorEastAsia"/>
          <w:b/>
          <w:bCs/>
        </w:rPr>
        <w:t>任何其他代办机构收取的手续费或代办费；</w:t>
      </w:r>
    </w:p>
    <w:p>
      <w:pPr>
        <w:pStyle w:val="18"/>
        <w:numPr>
          <w:ilvl w:val="0"/>
          <w:numId w:val="22"/>
        </w:numPr>
        <w:ind w:firstLineChars="0"/>
        <w:jc w:val="left"/>
        <w:rPr>
          <w:rFonts w:hint="eastAsia" w:asciiTheme="minorEastAsia" w:hAnsiTheme="minorEastAsia"/>
          <w:b/>
          <w:bCs/>
        </w:rPr>
      </w:pPr>
      <w:r>
        <w:rPr>
          <w:rFonts w:hint="eastAsia" w:asciiTheme="minorEastAsia" w:hAnsiTheme="minorEastAsia"/>
          <w:b/>
          <w:bCs/>
        </w:rPr>
        <w:t>本保险合同约定的赔偿比例之外的部分；</w:t>
      </w:r>
    </w:p>
    <w:p>
      <w:pPr>
        <w:pStyle w:val="18"/>
        <w:numPr>
          <w:ilvl w:val="0"/>
          <w:numId w:val="22"/>
        </w:numPr>
        <w:ind w:firstLineChars="0"/>
        <w:jc w:val="left"/>
        <w:rPr>
          <w:rFonts w:hint="eastAsia" w:asciiTheme="minorEastAsia" w:hAnsiTheme="minorEastAsia"/>
          <w:b/>
          <w:bCs/>
        </w:rPr>
      </w:pPr>
      <w:r>
        <w:rPr>
          <w:rFonts w:hint="eastAsia" w:asciiTheme="minorEastAsia" w:hAnsiTheme="minorEastAsia"/>
          <w:b/>
          <w:bCs/>
        </w:rPr>
        <w:t>本保险合同中载明的免赔额以及按本保险合同中载明的免赔率计算的免赔额，两者以高者为准。</w:t>
      </w:r>
    </w:p>
    <w:p>
      <w:pPr>
        <w:numPr>
          <w:ilvl w:val="0"/>
          <w:numId w:val="20"/>
        </w:numPr>
        <w:tabs>
          <w:tab w:val="left" w:pos="640"/>
        </w:tabs>
        <w:ind w:left="420"/>
        <w:jc w:val="left"/>
        <w:rPr>
          <w:rFonts w:asciiTheme="minorEastAsia" w:hAnsiTheme="minorEastAsia"/>
          <w:b/>
          <w:bCs/>
        </w:rPr>
      </w:pPr>
      <w:r>
        <w:rPr>
          <w:rFonts w:asciiTheme="minorEastAsia" w:hAnsiTheme="minorEastAsia"/>
          <w:b/>
          <w:bCs/>
        </w:rPr>
        <w:t>理赔流程</w:t>
      </w:r>
    </w:p>
    <w:p>
      <w:pPr>
        <w:pStyle w:val="18"/>
        <w:numPr>
          <w:ilvl w:val="0"/>
          <w:numId w:val="23"/>
        </w:numPr>
        <w:ind w:left="0" w:leftChars="0" w:firstLine="420" w:firstLineChars="200"/>
        <w:jc w:val="left"/>
        <w:rPr>
          <w:rFonts w:asciiTheme="minorEastAsia" w:hAnsiTheme="minorEastAsia"/>
        </w:rPr>
      </w:pPr>
      <w:r>
        <w:rPr>
          <w:rFonts w:hint="eastAsia" w:asciiTheme="minorEastAsia" w:hAnsiTheme="minorEastAsia"/>
        </w:rPr>
        <w:t>拨打承保公司：</w:t>
      </w:r>
      <w:r>
        <w:rPr>
          <w:rFonts w:hint="eastAsia" w:asciiTheme="minorEastAsia" w:hAnsiTheme="minorEastAsia"/>
          <w:lang w:val="en-US" w:eastAsia="zh-CN"/>
        </w:rPr>
        <w:t>中国人民财产保险股份有限公司深圳市分公司</w:t>
      </w:r>
      <w:r>
        <w:rPr>
          <w:rFonts w:hint="eastAsia" w:asciiTheme="minorEastAsia" w:hAnsiTheme="minorEastAsia"/>
        </w:rPr>
        <w:t>热线</w:t>
      </w:r>
      <w:r>
        <w:rPr>
          <w:rFonts w:hint="eastAsia" w:asciiTheme="minorEastAsia" w:hAnsiTheme="minorEastAsia"/>
          <w:lang w:val="en-US" w:eastAsia="zh-CN"/>
        </w:rPr>
        <w:t>电话0755-95518</w:t>
      </w:r>
      <w:r>
        <w:rPr>
          <w:rFonts w:hint="eastAsia" w:asciiTheme="minorEastAsia" w:hAnsiTheme="minorEastAsia"/>
        </w:rPr>
        <w:t>；</w:t>
      </w:r>
    </w:p>
    <w:p>
      <w:pPr>
        <w:pStyle w:val="18"/>
        <w:numPr>
          <w:ilvl w:val="0"/>
          <w:numId w:val="23"/>
        </w:numPr>
        <w:ind w:left="0" w:leftChars="0" w:firstLine="420" w:firstLineChars="200"/>
        <w:jc w:val="left"/>
        <w:rPr>
          <w:rFonts w:asciiTheme="minorEastAsia" w:hAnsiTheme="minorEastAsia"/>
        </w:rPr>
      </w:pPr>
      <w:r>
        <w:rPr>
          <w:rFonts w:hint="eastAsia" w:asciiTheme="minorEastAsia" w:hAnsiTheme="minorEastAsia"/>
        </w:rPr>
        <w:t>陈述案件情况，准备证明保险事故的相关材料；</w:t>
      </w:r>
    </w:p>
    <w:p>
      <w:pPr>
        <w:pStyle w:val="18"/>
        <w:numPr>
          <w:ilvl w:val="0"/>
          <w:numId w:val="23"/>
        </w:numPr>
        <w:ind w:left="0" w:leftChars="0" w:firstLine="420" w:firstLineChars="200"/>
        <w:jc w:val="left"/>
        <w:rPr>
          <w:rFonts w:asciiTheme="minorEastAsia" w:hAnsiTheme="minorEastAsia"/>
        </w:rPr>
      </w:pPr>
      <w:r>
        <w:rPr>
          <w:rFonts w:hint="eastAsia" w:asciiTheme="minorEastAsia" w:hAnsiTheme="minorEastAsia"/>
        </w:rPr>
        <w:t>理赔材料通过邮寄方式提交；</w:t>
      </w:r>
    </w:p>
    <w:p>
      <w:pPr>
        <w:pStyle w:val="18"/>
        <w:numPr>
          <w:ilvl w:val="0"/>
          <w:numId w:val="23"/>
        </w:numPr>
        <w:ind w:left="0" w:leftChars="0" w:firstLine="420" w:firstLineChars="200"/>
        <w:jc w:val="left"/>
        <w:rPr>
          <w:rFonts w:asciiTheme="minorEastAsia" w:hAnsiTheme="minorEastAsia"/>
        </w:rPr>
      </w:pPr>
      <w:r>
        <w:rPr>
          <w:rFonts w:hint="eastAsia" w:asciiTheme="minorEastAsia" w:hAnsiTheme="minorEastAsia"/>
        </w:rPr>
        <w:t>判断是否属于保险责任；</w:t>
      </w:r>
    </w:p>
    <w:p>
      <w:pPr>
        <w:pStyle w:val="18"/>
        <w:numPr>
          <w:ilvl w:val="0"/>
          <w:numId w:val="23"/>
        </w:numPr>
        <w:ind w:left="0" w:leftChars="0" w:firstLine="420" w:firstLineChars="200"/>
        <w:jc w:val="left"/>
        <w:rPr>
          <w:rFonts w:asciiTheme="minorEastAsia" w:hAnsiTheme="minorEastAsia"/>
        </w:rPr>
      </w:pPr>
      <w:r>
        <w:rPr>
          <w:rFonts w:hint="eastAsia" w:asciiTheme="minorEastAsia" w:hAnsiTheme="minorEastAsia"/>
        </w:rPr>
        <w:t>确属保险责任范围，在结案后10个工作日内支付；</w:t>
      </w:r>
    </w:p>
    <w:p>
      <w:pPr>
        <w:pStyle w:val="18"/>
        <w:numPr>
          <w:ilvl w:val="0"/>
          <w:numId w:val="23"/>
        </w:numPr>
        <w:ind w:left="0" w:leftChars="0" w:firstLine="420" w:firstLineChars="200"/>
        <w:jc w:val="left"/>
        <w:rPr>
          <w:rFonts w:asciiTheme="minorEastAsia" w:hAnsiTheme="minorEastAsia"/>
        </w:rPr>
      </w:pPr>
      <w:r>
        <w:rPr>
          <w:rFonts w:hint="eastAsia" w:asciiTheme="minorEastAsia" w:hAnsiTheme="minorEastAsia"/>
        </w:rPr>
        <w:t>理赔资金将支付至被保险人账户。</w:t>
      </w:r>
    </w:p>
    <w:p>
      <w:pPr>
        <w:numPr>
          <w:ilvl w:val="0"/>
          <w:numId w:val="20"/>
        </w:numPr>
        <w:tabs>
          <w:tab w:val="left" w:pos="640"/>
        </w:tabs>
        <w:ind w:left="420"/>
        <w:jc w:val="left"/>
        <w:rPr>
          <w:rFonts w:asciiTheme="minorEastAsia" w:hAnsiTheme="minorEastAsia"/>
          <w:b/>
          <w:bCs/>
        </w:rPr>
      </w:pPr>
      <w:r>
        <w:rPr>
          <w:rFonts w:asciiTheme="minorEastAsia" w:hAnsiTheme="minorEastAsia"/>
          <w:b/>
          <w:bCs/>
        </w:rPr>
        <w:t>理赔</w:t>
      </w:r>
      <w:r>
        <w:rPr>
          <w:rFonts w:hint="eastAsia" w:asciiTheme="minorEastAsia" w:hAnsiTheme="minorEastAsia"/>
          <w:b/>
          <w:bCs/>
        </w:rPr>
        <w:t>资料</w:t>
      </w:r>
    </w:p>
    <w:p>
      <w:pPr>
        <w:numPr>
          <w:ilvl w:val="0"/>
          <w:numId w:val="0"/>
        </w:numPr>
        <w:tabs>
          <w:tab w:val="left" w:pos="640"/>
        </w:tabs>
        <w:spacing w:line="240" w:lineRule="auto"/>
        <w:ind w:firstLine="420" w:firstLineChars="200"/>
        <w:jc w:val="left"/>
        <w:rPr>
          <w:rFonts w:hint="eastAsia" w:asciiTheme="minorEastAsia" w:hAnsiTheme="minorEastAsia"/>
          <w:b/>
          <w:bCs/>
          <w:lang w:val="en-US" w:eastAsia="zh-CN"/>
        </w:rPr>
      </w:pPr>
      <w:r>
        <w:rPr>
          <w:rFonts w:hint="eastAsia" w:asciiTheme="minorEastAsia" w:hAnsiTheme="minorEastAsia"/>
          <w:lang w:val="en-US" w:eastAsia="zh-CN"/>
        </w:rPr>
        <w:t>被保险</w:t>
      </w:r>
      <w:r>
        <w:rPr>
          <w:rFonts w:hint="eastAsia" w:asciiTheme="minorEastAsia" w:hAnsiTheme="minorEastAsia"/>
        </w:rPr>
        <w:t>人向保险</w:t>
      </w:r>
      <w:r>
        <w:rPr>
          <w:rFonts w:hint="eastAsia" w:asciiTheme="minorEastAsia" w:hAnsiTheme="minorEastAsia"/>
          <w:lang w:val="en-US" w:eastAsia="zh-CN"/>
        </w:rPr>
        <w:t>公司</w:t>
      </w:r>
      <w:r>
        <w:rPr>
          <w:rFonts w:hint="eastAsia" w:asciiTheme="minorEastAsia" w:hAnsiTheme="minorEastAsia"/>
        </w:rPr>
        <w:t>申请赔偿时，应提交</w:t>
      </w:r>
      <w:r>
        <w:rPr>
          <w:rFonts w:hint="eastAsia" w:asciiTheme="minorEastAsia" w:hAnsiTheme="minorEastAsia"/>
          <w:lang w:val="en-US" w:eastAsia="zh-CN"/>
        </w:rPr>
        <w:t>下述理赔资料</w:t>
      </w:r>
      <w:r>
        <w:rPr>
          <w:rFonts w:hint="eastAsia" w:asciiTheme="minorEastAsia" w:hAnsiTheme="minorEastAsia"/>
        </w:rPr>
        <w:t>作为索赔依据的证明和材料。被保险人未及时提供有关单证，导致保险</w:t>
      </w:r>
      <w:r>
        <w:rPr>
          <w:rFonts w:hint="eastAsia" w:asciiTheme="minorEastAsia" w:hAnsiTheme="minorEastAsia"/>
          <w:lang w:val="en-US" w:eastAsia="zh-CN"/>
        </w:rPr>
        <w:t>公司</w:t>
      </w:r>
      <w:r>
        <w:rPr>
          <w:rFonts w:hint="eastAsia" w:asciiTheme="minorEastAsia" w:hAnsiTheme="minorEastAsia"/>
        </w:rPr>
        <w:t>无法核实单证的真实性及其记载的内容的，保险</w:t>
      </w:r>
      <w:r>
        <w:rPr>
          <w:rFonts w:hint="eastAsia" w:asciiTheme="minorEastAsia" w:hAnsiTheme="minorEastAsia"/>
          <w:lang w:val="en-US" w:eastAsia="zh-CN"/>
        </w:rPr>
        <w:t>公司</w:t>
      </w:r>
      <w:r>
        <w:rPr>
          <w:rFonts w:hint="eastAsia" w:asciiTheme="minorEastAsia" w:hAnsiTheme="minorEastAsia"/>
        </w:rPr>
        <w:t>对无法核实部分不负给付保险金责任。</w:t>
      </w:r>
      <w:r>
        <w:rPr>
          <w:rFonts w:hint="eastAsia" w:asciiTheme="minorEastAsia" w:hAnsiTheme="minorEastAsia"/>
          <w:lang w:val="en-US" w:eastAsia="zh-CN"/>
        </w:rPr>
        <w:t>具体理赔资料如下：</w:t>
      </w:r>
    </w:p>
    <w:p>
      <w:pPr>
        <w:pStyle w:val="18"/>
        <w:numPr>
          <w:ilvl w:val="0"/>
          <w:numId w:val="0"/>
        </w:numPr>
        <w:ind w:left="420" w:leftChars="0"/>
        <w:rPr>
          <w:rFonts w:hint="eastAsia" w:asciiTheme="minorEastAsia" w:hAnsiTheme="minorEastAsia"/>
          <w:b/>
          <w:bCs/>
          <w:lang w:val="en-US" w:eastAsia="zh-CN"/>
        </w:rPr>
      </w:pPr>
    </w:p>
    <w:p>
      <w:pPr>
        <w:pStyle w:val="18"/>
        <w:numPr>
          <w:ilvl w:val="0"/>
          <w:numId w:val="24"/>
        </w:numPr>
        <w:ind w:left="425" w:leftChars="0" w:hanging="425" w:firstLineChars="0"/>
        <w:jc w:val="left"/>
        <w:rPr>
          <w:rFonts w:hint="eastAsia" w:asciiTheme="minorEastAsia" w:hAnsiTheme="minorEastAsia"/>
          <w:lang w:val="en-US" w:eastAsia="zh-CN"/>
        </w:rPr>
      </w:pPr>
      <w:r>
        <w:rPr>
          <w:rFonts w:hint="eastAsia" w:asciiTheme="minorEastAsia" w:hAnsiTheme="minorEastAsia"/>
          <w:lang w:val="en-US" w:eastAsia="zh-CN"/>
        </w:rPr>
        <w:t>保险单正本</w:t>
      </w:r>
      <w:r>
        <w:rPr>
          <w:rFonts w:hint="eastAsia" w:asciiTheme="minorEastAsia" w:hAnsiTheme="minorEastAsia"/>
        </w:rPr>
        <w:t>或其他保险凭证正本</w:t>
      </w:r>
      <w:r>
        <w:rPr>
          <w:rFonts w:hint="eastAsia" w:asciiTheme="minorEastAsia" w:hAnsiTheme="minorEastAsia"/>
          <w:lang w:val="en-US" w:eastAsia="zh-CN"/>
        </w:rPr>
        <w:t>；</w:t>
      </w:r>
    </w:p>
    <w:p>
      <w:pPr>
        <w:pStyle w:val="18"/>
        <w:numPr>
          <w:ilvl w:val="0"/>
          <w:numId w:val="24"/>
        </w:numPr>
        <w:ind w:left="425" w:leftChars="0" w:hanging="425" w:firstLineChars="0"/>
        <w:jc w:val="left"/>
        <w:rPr>
          <w:rFonts w:hint="eastAsia" w:asciiTheme="minorEastAsia" w:hAnsiTheme="minorEastAsia"/>
          <w:lang w:val="en-US" w:eastAsia="zh-CN"/>
        </w:rPr>
      </w:pPr>
      <w:r>
        <w:rPr>
          <w:rFonts w:hint="eastAsia" w:asciiTheme="minorEastAsia" w:hAnsiTheme="minorEastAsia"/>
          <w:lang w:val="en-US" w:eastAsia="zh-CN"/>
        </w:rPr>
        <w:t>索赔申请书；</w:t>
      </w:r>
    </w:p>
    <w:p>
      <w:pPr>
        <w:pStyle w:val="18"/>
        <w:numPr>
          <w:ilvl w:val="0"/>
          <w:numId w:val="24"/>
        </w:numPr>
        <w:ind w:left="425" w:leftChars="0" w:hanging="425" w:firstLineChars="0"/>
        <w:jc w:val="left"/>
        <w:rPr>
          <w:rFonts w:hint="eastAsia" w:asciiTheme="minorEastAsia" w:hAnsiTheme="minorEastAsia"/>
          <w:lang w:val="en-US" w:eastAsia="zh-CN"/>
        </w:rPr>
      </w:pPr>
      <w:r>
        <w:rPr>
          <w:rFonts w:hint="eastAsia" w:asciiTheme="minorEastAsia" w:hAnsiTheme="minorEastAsia"/>
          <w:lang w:val="en-US" w:eastAsia="zh-CN"/>
        </w:rPr>
        <w:t>身份证明；</w:t>
      </w:r>
    </w:p>
    <w:p>
      <w:pPr>
        <w:pStyle w:val="18"/>
        <w:numPr>
          <w:ilvl w:val="0"/>
          <w:numId w:val="24"/>
        </w:numPr>
        <w:ind w:left="425" w:leftChars="0" w:hanging="425" w:firstLineChars="0"/>
        <w:jc w:val="left"/>
        <w:rPr>
          <w:rFonts w:hint="eastAsia" w:asciiTheme="minorEastAsia" w:hAnsiTheme="minorEastAsia"/>
          <w:lang w:val="en-US" w:eastAsia="zh-CN"/>
        </w:rPr>
      </w:pPr>
      <w:r>
        <w:rPr>
          <w:rFonts w:hint="eastAsia" w:asciiTheme="minorEastAsia" w:hAnsiTheme="minorEastAsia"/>
          <w:lang w:val="en-US" w:eastAsia="zh-CN"/>
        </w:rPr>
        <w:t>被保险人支付签证费用的交付凭证；</w:t>
      </w:r>
    </w:p>
    <w:p>
      <w:pPr>
        <w:pStyle w:val="18"/>
        <w:numPr>
          <w:ilvl w:val="0"/>
          <w:numId w:val="24"/>
        </w:numPr>
        <w:ind w:left="425" w:leftChars="0" w:hanging="425" w:firstLineChars="0"/>
        <w:jc w:val="left"/>
        <w:rPr>
          <w:rFonts w:hint="eastAsia" w:asciiTheme="minorEastAsia" w:hAnsiTheme="minorEastAsia"/>
          <w:lang w:val="en-US" w:eastAsia="zh-CN"/>
        </w:rPr>
      </w:pPr>
      <w:r>
        <w:rPr>
          <w:rFonts w:hint="eastAsia" w:asciiTheme="minorEastAsia" w:hAnsiTheme="minorEastAsia"/>
          <w:lang w:val="en-US" w:eastAsia="zh-CN"/>
        </w:rPr>
        <w:t>由签证签发机构出具的被保险人被拒签的证明材料，如护照签证页、拒签通知等；</w:t>
      </w:r>
    </w:p>
    <w:p>
      <w:pPr>
        <w:pStyle w:val="18"/>
        <w:numPr>
          <w:ilvl w:val="0"/>
          <w:numId w:val="24"/>
        </w:numPr>
        <w:ind w:left="425" w:leftChars="0" w:hanging="425" w:firstLineChars="0"/>
        <w:jc w:val="left"/>
        <w:rPr>
          <w:rFonts w:hint="eastAsia" w:asciiTheme="minorEastAsia" w:hAnsiTheme="minorEastAsia"/>
          <w:lang w:val="en-US" w:eastAsia="zh-CN"/>
        </w:rPr>
      </w:pPr>
      <w:r>
        <w:rPr>
          <w:rFonts w:hint="eastAsia" w:asciiTheme="minorEastAsia" w:hAnsiTheme="minorEastAsia"/>
          <w:lang w:val="en-US" w:eastAsia="zh-CN"/>
        </w:rPr>
        <w:t>投保人、被保险人所能提供的其他与确认保险事故的性质、原因、损失程度等有关的证明和资料；</w:t>
      </w:r>
    </w:p>
    <w:p>
      <w:pPr>
        <w:pStyle w:val="18"/>
        <w:numPr>
          <w:ilvl w:val="0"/>
          <w:numId w:val="24"/>
        </w:numPr>
        <w:ind w:left="425" w:leftChars="0" w:hanging="425" w:firstLineChars="0"/>
        <w:jc w:val="left"/>
        <w:rPr>
          <w:rFonts w:asciiTheme="minorEastAsia" w:hAnsiTheme="minorEastAsia"/>
        </w:rPr>
      </w:pPr>
      <w:r>
        <w:rPr>
          <w:rFonts w:hint="eastAsia" w:asciiTheme="minorEastAsia" w:hAnsiTheme="minorEastAsia"/>
          <w:highlight w:val="none"/>
        </w:rPr>
        <w:t>中信银行信用卡中心或保险公司认为必要</w:t>
      </w:r>
      <w:r>
        <w:rPr>
          <w:rFonts w:hint="eastAsia" w:asciiTheme="minorEastAsia" w:hAnsiTheme="minorEastAsia"/>
        </w:rPr>
        <w:t>的其他相关资料。</w:t>
      </w:r>
      <w:r>
        <w:rPr>
          <w:rFonts w:hint="eastAsia" w:asciiTheme="minorEastAsia" w:hAnsiTheme="minorEastAsia"/>
          <w:lang w:val="en-US" w:eastAsia="zh-CN"/>
        </w:rPr>
        <w:t xml:space="preserve">  </w:t>
      </w:r>
    </w:p>
    <w:p>
      <w:pPr>
        <w:numPr>
          <w:ilvl w:val="0"/>
          <w:numId w:val="1"/>
        </w:numPr>
        <w:ind w:firstLine="422" w:firstLineChars="200"/>
        <w:jc w:val="left"/>
        <w:rPr>
          <w:rFonts w:asciiTheme="minorEastAsia" w:hAnsiTheme="minorEastAsia"/>
          <w:b/>
          <w:bCs/>
        </w:rPr>
      </w:pPr>
      <w:r>
        <w:rPr>
          <w:rFonts w:hint="eastAsia" w:asciiTheme="minorEastAsia" w:hAnsiTheme="minorEastAsia"/>
          <w:b/>
          <w:bCs/>
        </w:rPr>
        <w:t>服务有效期</w:t>
      </w:r>
    </w:p>
    <w:p>
      <w:pPr>
        <w:ind w:left="2" w:leftChars="1" w:firstLine="422" w:firstLineChars="200"/>
        <w:jc w:val="left"/>
        <w:rPr>
          <w:rFonts w:asciiTheme="minorEastAsia" w:hAnsiTheme="minorEastAsia"/>
          <w:b/>
          <w:bCs/>
        </w:rPr>
      </w:pPr>
      <w:r>
        <w:rPr>
          <w:rFonts w:hint="eastAsia" w:asciiTheme="minorEastAsia" w:hAnsiTheme="minorEastAsia"/>
          <w:b/>
          <w:bCs/>
        </w:rPr>
        <w:t>（一）“畅行无忧”优选增值服务产品附赠的保险权益自购买之日的次月1</w:t>
      </w:r>
      <w:r>
        <w:rPr>
          <w:rFonts w:asciiTheme="minorEastAsia" w:hAnsiTheme="minorEastAsia"/>
          <w:b/>
          <w:bCs/>
        </w:rPr>
        <w:t>0</w:t>
      </w:r>
      <w:r>
        <w:rPr>
          <w:rFonts w:hint="eastAsia" w:asciiTheme="minorEastAsia" w:hAnsiTheme="minorEastAsia"/>
          <w:b/>
          <w:bCs/>
        </w:rPr>
        <w:t>日凌晨生效，零起点消费短信提醒服务自购买之日起次日凌晨生效</w:t>
      </w:r>
      <w:r>
        <w:rPr>
          <w:rFonts w:hint="eastAsia"/>
          <w:b w:val="0"/>
          <w:bCs w:val="0"/>
          <w:lang w:val="en-US" w:eastAsia="zh-CN"/>
        </w:rPr>
        <w:t>；</w:t>
      </w:r>
      <w:r>
        <w:rPr>
          <w:rFonts w:hint="eastAsia"/>
          <w:b/>
          <w:bCs/>
          <w:lang w:val="en-US" w:eastAsia="zh-CN"/>
        </w:rPr>
        <w:t>从生效日开始，各服务有效期以持卡人购买产品的具体期限为准</w:t>
      </w:r>
      <w:r>
        <w:rPr>
          <w:rFonts w:hint="eastAsia" w:asciiTheme="minorEastAsia" w:hAnsiTheme="minorEastAsia"/>
          <w:b/>
          <w:bCs/>
        </w:rPr>
        <w:t>。</w:t>
      </w:r>
    </w:p>
    <w:p>
      <w:pPr>
        <w:ind w:left="2" w:leftChars="1" w:firstLine="422" w:firstLineChars="200"/>
        <w:jc w:val="left"/>
        <w:rPr>
          <w:rFonts w:asciiTheme="minorEastAsia" w:hAnsiTheme="minorEastAsia"/>
          <w:b/>
          <w:bCs/>
        </w:rPr>
      </w:pPr>
      <w:r>
        <w:rPr>
          <w:rFonts w:hint="eastAsia" w:asciiTheme="minorEastAsia" w:hAnsiTheme="minorEastAsia"/>
          <w:b/>
          <w:bCs/>
        </w:rPr>
        <w:t>（二）“畅行无忧”优选增值服务产品到期后，</w:t>
      </w:r>
      <w:r>
        <w:rPr>
          <w:rFonts w:hint="eastAsia" w:asciiTheme="minorEastAsia" w:hAnsiTheme="minorEastAsia"/>
          <w:b/>
          <w:bCs/>
          <w:highlight w:val="none"/>
        </w:rPr>
        <w:t>若持卡人未主动退订</w:t>
      </w:r>
      <w:r>
        <w:rPr>
          <w:rFonts w:hint="eastAsia" w:asciiTheme="minorEastAsia" w:hAnsiTheme="minorEastAsia"/>
          <w:b/>
          <w:bCs/>
          <w:highlight w:val="none"/>
          <w:lang w:val="en-US" w:eastAsia="zh-CN"/>
        </w:rPr>
        <w:t>本产品</w:t>
      </w:r>
      <w:r>
        <w:rPr>
          <w:rFonts w:hint="eastAsia" w:asciiTheme="minorEastAsia" w:hAnsiTheme="minorEastAsia"/>
          <w:b/>
          <w:bCs/>
          <w:highlight w:val="none"/>
        </w:rPr>
        <w:t>，为了保证服务权益的延续性，</w:t>
      </w:r>
      <w:r>
        <w:rPr>
          <w:rFonts w:hint="eastAsia" w:ascii="Times New Roman" w:hAnsi="Times New Roman" w:eastAsia="宋体" w:cs="Times New Roman"/>
          <w:b/>
          <w:bCs/>
          <w:highlight w:val="none"/>
          <w:lang w:val="en-US" w:eastAsia="zh-CN"/>
        </w:rPr>
        <w:t>本产品将在到期后</w:t>
      </w:r>
      <w:r>
        <w:rPr>
          <w:rFonts w:hint="eastAsia" w:ascii="Times New Roman" w:hAnsi="Times New Roman" w:eastAsia="宋体" w:cs="Times New Roman"/>
          <w:b/>
          <w:bCs/>
          <w:highlight w:val="none"/>
        </w:rPr>
        <w:t>自动续期</w:t>
      </w:r>
      <w:r>
        <w:rPr>
          <w:rFonts w:hint="eastAsia" w:ascii="Times New Roman" w:hAnsi="Times New Roman" w:eastAsia="宋体" w:cs="Times New Roman"/>
          <w:b/>
          <w:bCs/>
          <w:highlight w:val="none"/>
          <w:lang w:eastAsia="zh-CN"/>
        </w:rPr>
        <w:t>，</w:t>
      </w:r>
      <w:r>
        <w:rPr>
          <w:rFonts w:hint="eastAsia" w:asciiTheme="minorEastAsia" w:hAnsiTheme="minorEastAsia"/>
          <w:b/>
          <w:bCs/>
          <w:highlight w:val="none"/>
        </w:rPr>
        <w:t>卡中心将于服务到期后的3日内从持卡人信用卡账户中扣除续期的</w:t>
      </w:r>
      <w:r>
        <w:rPr>
          <w:rFonts w:hint="eastAsia" w:asciiTheme="minorEastAsia" w:hAnsiTheme="minorEastAsia"/>
          <w:b/>
          <w:bCs/>
          <w:highlight w:val="none"/>
          <w:lang w:val="en-US" w:eastAsia="zh-CN"/>
        </w:rPr>
        <w:t>产品</w:t>
      </w:r>
      <w:r>
        <w:rPr>
          <w:rFonts w:hint="eastAsia" w:asciiTheme="minorEastAsia" w:hAnsiTheme="minorEastAsia"/>
          <w:b/>
          <w:bCs/>
          <w:highlight w:val="none"/>
        </w:rPr>
        <w:t>费用</w:t>
      </w:r>
      <w:r>
        <w:rPr>
          <w:rFonts w:hint="eastAsia" w:asciiTheme="minorEastAsia" w:hAnsiTheme="minorEastAsia"/>
          <w:b/>
          <w:bCs/>
          <w:highlight w:val="none"/>
          <w:lang w:eastAsia="zh-CN"/>
        </w:rPr>
        <w:t>，</w:t>
      </w:r>
      <w:r>
        <w:rPr>
          <w:rFonts w:hint="eastAsia" w:ascii="Times New Roman" w:hAnsi="Times New Roman" w:eastAsia="宋体" w:cs="Times New Roman"/>
          <w:b/>
          <w:bCs/>
          <w:highlight w:val="none"/>
          <w:lang w:val="en-US" w:eastAsia="zh-CN"/>
        </w:rPr>
        <w:t>若因</w:t>
      </w:r>
      <w:r>
        <w:rPr>
          <w:rFonts w:hint="eastAsia" w:ascii="Times New Roman" w:hAnsi="Times New Roman" w:eastAsia="宋体" w:cs="Times New Roman"/>
          <w:b/>
          <w:bCs/>
          <w:i w:val="0"/>
          <w:color w:val="auto"/>
          <w:kern w:val="2"/>
          <w:sz w:val="21"/>
          <w:szCs w:val="24"/>
          <w:highlight w:val="none"/>
          <w:u w:val="none"/>
          <w:lang w:val="en-US" w:eastAsia="zh-CN" w:bidi="ar"/>
        </w:rPr>
        <w:t>余额不足、卡片状态异常等原因</w:t>
      </w:r>
      <w:r>
        <w:rPr>
          <w:rFonts w:hint="eastAsia" w:ascii="Times New Roman" w:hAnsi="Times New Roman" w:eastAsia="宋体" w:cs="Times New Roman"/>
          <w:b/>
          <w:bCs/>
          <w:i w:val="0"/>
          <w:kern w:val="2"/>
          <w:sz w:val="21"/>
          <w:szCs w:val="24"/>
          <w:highlight w:val="none"/>
          <w:u w:val="none"/>
          <w:lang w:val="en-US" w:eastAsia="zh-CN" w:bidi="ar"/>
        </w:rPr>
        <w:t>扣费</w:t>
      </w:r>
      <w:r>
        <w:rPr>
          <w:rFonts w:hint="eastAsia" w:ascii="Times New Roman" w:hAnsi="Times New Roman" w:eastAsia="宋体" w:cs="Times New Roman"/>
          <w:b/>
          <w:bCs/>
          <w:highlight w:val="none"/>
          <w:lang w:val="en-US" w:eastAsia="zh-CN"/>
        </w:rPr>
        <w:t>失败，将于T+15天进行再次扣费，扣费成功后服务权益方生效，从生效日起，</w:t>
      </w:r>
      <w:r>
        <w:rPr>
          <w:rFonts w:hint="eastAsia"/>
          <w:b/>
          <w:bCs/>
          <w:lang w:val="en-US" w:eastAsia="zh-CN"/>
        </w:rPr>
        <w:t>各服务有效期以持卡人购买产品的具体期限为准；若</w:t>
      </w:r>
      <w:r>
        <w:rPr>
          <w:rFonts w:hint="eastAsia" w:ascii="Times New Roman" w:hAnsi="Times New Roman" w:eastAsia="宋体" w:cs="Times New Roman"/>
          <w:b/>
          <w:bCs/>
          <w:highlight w:val="none"/>
          <w:lang w:val="en-US" w:eastAsia="zh-CN"/>
        </w:rPr>
        <w:t>T+15天扣费失败，则服务终止</w:t>
      </w:r>
      <w:r>
        <w:rPr>
          <w:rFonts w:hint="eastAsia" w:ascii="Times New Roman" w:hAnsi="Times New Roman" w:eastAsia="宋体" w:cs="Times New Roman"/>
          <w:b/>
          <w:bCs/>
          <w:highlight w:val="none"/>
        </w:rPr>
        <w:t>。</w:t>
      </w:r>
      <w:r>
        <w:rPr>
          <w:rFonts w:hint="eastAsia"/>
          <w:b/>
          <w:bCs/>
          <w:lang w:val="en-US" w:eastAsia="zh-CN"/>
        </w:rPr>
        <w:t>产品到期前，卡中心将发送续期提示短信。</w:t>
      </w:r>
      <w:r>
        <w:rPr>
          <w:rFonts w:hint="eastAsia" w:asciiTheme="minorEastAsia" w:hAnsiTheme="minorEastAsia"/>
          <w:b/>
          <w:bCs/>
          <w:highlight w:val="none"/>
        </w:rPr>
        <w:t>若持卡人需退订</w:t>
      </w:r>
      <w:r>
        <w:rPr>
          <w:rFonts w:hint="eastAsia" w:asciiTheme="minorEastAsia" w:hAnsiTheme="minorEastAsia"/>
          <w:b/>
          <w:bCs/>
          <w:highlight w:val="none"/>
          <w:lang w:val="en-US" w:eastAsia="zh-CN"/>
        </w:rPr>
        <w:t>本产品</w:t>
      </w:r>
      <w:r>
        <w:rPr>
          <w:rFonts w:hint="eastAsia" w:asciiTheme="minorEastAsia" w:hAnsiTheme="minorEastAsia"/>
          <w:b/>
          <w:bCs/>
          <w:highlight w:val="none"/>
        </w:rPr>
        <w:t>，请致电卡中心客服热线4</w:t>
      </w:r>
      <w:r>
        <w:rPr>
          <w:rFonts w:asciiTheme="minorEastAsia" w:hAnsiTheme="minorEastAsia"/>
          <w:b/>
          <w:bCs/>
          <w:highlight w:val="none"/>
        </w:rPr>
        <w:t>0088</w:t>
      </w:r>
      <w:r>
        <w:rPr>
          <w:rFonts w:hint="eastAsia" w:asciiTheme="minorEastAsia" w:hAnsiTheme="minorEastAsia"/>
          <w:b/>
          <w:bCs/>
          <w:highlight w:val="none"/>
        </w:rPr>
        <w:t>-</w:t>
      </w:r>
      <w:r>
        <w:rPr>
          <w:rFonts w:asciiTheme="minorEastAsia" w:hAnsiTheme="minorEastAsia"/>
          <w:b/>
          <w:bCs/>
          <w:highlight w:val="none"/>
        </w:rPr>
        <w:t>95558</w:t>
      </w:r>
      <w:r>
        <w:rPr>
          <w:rFonts w:hint="eastAsia" w:asciiTheme="minorEastAsia" w:hAnsiTheme="minorEastAsia"/>
          <w:b/>
          <w:bCs/>
          <w:highlight w:val="none"/>
        </w:rPr>
        <w:t>申请办理</w:t>
      </w:r>
      <w:r>
        <w:rPr>
          <w:rFonts w:hint="eastAsia" w:asciiTheme="minorEastAsia" w:hAnsiTheme="minorEastAsia"/>
          <w:b/>
          <w:bCs/>
        </w:rPr>
        <w:t>。</w:t>
      </w:r>
    </w:p>
    <w:p>
      <w:pPr>
        <w:numPr>
          <w:ilvl w:val="0"/>
          <w:numId w:val="1"/>
        </w:numPr>
        <w:ind w:firstLine="422" w:firstLineChars="200"/>
        <w:jc w:val="left"/>
        <w:rPr>
          <w:rFonts w:asciiTheme="minorEastAsia" w:hAnsiTheme="minorEastAsia"/>
          <w:b/>
          <w:bCs/>
        </w:rPr>
      </w:pPr>
      <w:r>
        <w:rPr>
          <w:rFonts w:hint="eastAsia" w:asciiTheme="minorEastAsia" w:hAnsiTheme="minorEastAsia"/>
          <w:b/>
          <w:bCs/>
        </w:rPr>
        <w:t>收费标准及规则</w:t>
      </w:r>
    </w:p>
    <w:p>
      <w:pPr>
        <w:ind w:left="2" w:leftChars="1" w:firstLine="420" w:firstLineChars="200"/>
        <w:jc w:val="left"/>
        <w:rPr>
          <w:rFonts w:asciiTheme="minorEastAsia" w:hAnsiTheme="minorEastAsia"/>
        </w:rPr>
      </w:pPr>
      <w:r>
        <w:rPr>
          <w:rFonts w:hint="eastAsia" w:asciiTheme="minorEastAsia" w:hAnsiTheme="minorEastAsia"/>
        </w:rPr>
        <w:t>（一） 中信银行信用卡“畅行无忧”优选增值服务产品费用，按户计收，每位主卡持卡人（无论持有几张主卡）仅限订购一份，若一位主卡持卡人订购多份同款优选增值服务产品也仅能享受一份该款优选增值服务的功能。</w:t>
      </w:r>
    </w:p>
    <w:p>
      <w:pPr>
        <w:ind w:left="2" w:leftChars="1" w:firstLine="420" w:firstLineChars="200"/>
        <w:jc w:val="left"/>
        <w:rPr>
          <w:rFonts w:asciiTheme="minorEastAsia" w:hAnsiTheme="minorEastAsia"/>
        </w:rPr>
      </w:pPr>
      <w:r>
        <w:rPr>
          <w:rFonts w:hint="eastAsia" w:asciiTheme="minorEastAsia" w:hAnsiTheme="minorEastAsia"/>
        </w:rPr>
        <w:t>（二）仅限主卡持卡人订购“畅行无忧”优选增值服务产品。</w:t>
      </w:r>
    </w:p>
    <w:p>
      <w:pPr>
        <w:ind w:left="2" w:leftChars="1" w:firstLine="420" w:firstLineChars="200"/>
        <w:jc w:val="left"/>
        <w:rPr>
          <w:rFonts w:asciiTheme="minorEastAsia" w:hAnsiTheme="minorEastAsia"/>
        </w:rPr>
      </w:pPr>
      <w:r>
        <w:rPr>
          <w:rFonts w:hint="eastAsia" w:asciiTheme="minorEastAsia" w:hAnsiTheme="minorEastAsia"/>
        </w:rPr>
        <w:t>（三）“畅行无忧”优选增值服务产品价格，以卡中心公告为准</w:t>
      </w:r>
      <w:r>
        <w:rPr>
          <w:rFonts w:hint="eastAsia" w:asciiTheme="minorEastAsia" w:hAnsiTheme="minorEastAsia"/>
          <w:lang w:eastAsia="zh-CN"/>
        </w:rPr>
        <w:t>，</w:t>
      </w:r>
      <w:r>
        <w:rPr>
          <w:rFonts w:hint="eastAsia" w:asciiTheme="minorEastAsia" w:hAnsiTheme="minorEastAsia"/>
          <w:b w:val="0"/>
          <w:bCs w:val="0"/>
        </w:rPr>
        <w:t>若持卡人需</w:t>
      </w:r>
      <w:r>
        <w:rPr>
          <w:rFonts w:hint="eastAsia" w:asciiTheme="minorEastAsia" w:hAnsiTheme="minorEastAsia"/>
          <w:b w:val="0"/>
          <w:bCs w:val="0"/>
          <w:lang w:val="en-US" w:eastAsia="zh-CN"/>
        </w:rPr>
        <w:t>开具发票</w:t>
      </w:r>
      <w:r>
        <w:rPr>
          <w:rFonts w:hint="eastAsia" w:asciiTheme="minorEastAsia" w:hAnsiTheme="minorEastAsia"/>
          <w:b w:val="0"/>
          <w:bCs w:val="0"/>
        </w:rPr>
        <w:t>，请致电卡中心客服热线40088-95558申请办理</w:t>
      </w:r>
      <w:r>
        <w:rPr>
          <w:rFonts w:hint="eastAsia" w:asciiTheme="minorEastAsia" w:hAnsiTheme="minorEastAsia"/>
        </w:rPr>
        <w:t>。</w:t>
      </w:r>
    </w:p>
    <w:p>
      <w:pPr>
        <w:ind w:left="2" w:leftChars="1" w:firstLine="420" w:firstLineChars="200"/>
        <w:jc w:val="left"/>
        <w:rPr>
          <w:rFonts w:asciiTheme="minorEastAsia" w:hAnsiTheme="minorEastAsia"/>
          <w:szCs w:val="21"/>
        </w:rPr>
      </w:pPr>
      <w:r>
        <w:rPr>
          <w:rFonts w:hint="eastAsia" w:asciiTheme="minorEastAsia" w:hAnsiTheme="minorEastAsia"/>
        </w:rPr>
        <w:t>（四）</w:t>
      </w:r>
      <w:r>
        <w:rPr>
          <w:rFonts w:hint="eastAsia" w:asciiTheme="minorEastAsia" w:hAnsiTheme="minorEastAsia"/>
          <w:b/>
          <w:bCs/>
          <w:highlight w:val="none"/>
        </w:rPr>
        <w:t>若持卡人在服务有效期届满前退订</w:t>
      </w:r>
      <w:r>
        <w:rPr>
          <w:rFonts w:hint="eastAsia" w:asciiTheme="minorEastAsia" w:hAnsiTheme="minorEastAsia"/>
          <w:b/>
          <w:bCs/>
          <w:highlight w:val="none"/>
          <w:lang w:val="en-US" w:eastAsia="zh-CN"/>
        </w:rPr>
        <w:t>本</w:t>
      </w:r>
      <w:r>
        <w:rPr>
          <w:rFonts w:hint="eastAsia" w:asciiTheme="minorEastAsia" w:hAnsiTheme="minorEastAsia"/>
          <w:b/>
          <w:bCs/>
          <w:highlight w:val="none"/>
        </w:rPr>
        <w:t>产品，则已收取的产品费用不予退还，服务将提供到原订购周期的截止日结束。</w:t>
      </w:r>
    </w:p>
    <w:p>
      <w:pPr>
        <w:ind w:left="2" w:leftChars="1" w:firstLine="420" w:firstLineChars="200"/>
        <w:jc w:val="left"/>
        <w:rPr>
          <w:rFonts w:asciiTheme="minorEastAsia" w:hAnsiTheme="minorEastAsia"/>
        </w:rPr>
      </w:pPr>
      <w:r>
        <w:rPr>
          <w:rFonts w:hint="eastAsia" w:asciiTheme="minorEastAsia" w:hAnsiTheme="minorEastAsia"/>
          <w:szCs w:val="21"/>
        </w:rPr>
        <w:t>（五）</w:t>
      </w:r>
      <w:r>
        <w:rPr>
          <w:rFonts w:hint="eastAsia" w:asciiTheme="minorEastAsia" w:hAnsiTheme="minorEastAsia"/>
          <w:lang w:val="en-US" w:eastAsia="zh-CN"/>
        </w:rPr>
        <w:t>本产品所扣取的</w:t>
      </w:r>
      <w:r>
        <w:rPr>
          <w:rFonts w:hint="eastAsia" w:asciiTheme="minorEastAsia" w:hAnsiTheme="minorEastAsia"/>
        </w:rPr>
        <w:t>费</w:t>
      </w:r>
      <w:r>
        <w:rPr>
          <w:rFonts w:hint="eastAsia" w:asciiTheme="minorEastAsia" w:hAnsiTheme="minorEastAsia"/>
          <w:lang w:val="en-US" w:eastAsia="zh-CN"/>
        </w:rPr>
        <w:t>用</w:t>
      </w:r>
      <w:r>
        <w:rPr>
          <w:rFonts w:hint="eastAsia" w:asciiTheme="minorEastAsia" w:hAnsiTheme="minorEastAsia"/>
        </w:rPr>
        <w:t>记入持卡人指定的信用卡当期对账单，由持卡人在账单显示的还款期内正常还款。</w:t>
      </w:r>
    </w:p>
    <w:p>
      <w:pPr>
        <w:ind w:left="2" w:leftChars="1" w:firstLine="420" w:firstLineChars="200"/>
        <w:jc w:val="left"/>
        <w:rPr>
          <w:rFonts w:asciiTheme="minorEastAsia" w:hAnsiTheme="minorEastAsia"/>
        </w:rPr>
      </w:pPr>
      <w:r>
        <w:rPr>
          <w:rFonts w:hint="eastAsia" w:asciiTheme="minorEastAsia" w:hAnsiTheme="minorEastAsia"/>
        </w:rPr>
        <w:t>（六）</w:t>
      </w:r>
      <w:r>
        <w:rPr>
          <w:rFonts w:hint="eastAsia" w:asciiTheme="minorEastAsia" w:hAnsiTheme="minorEastAsia"/>
          <w:b/>
          <w:bCs/>
          <w:lang w:val="en-US" w:eastAsia="zh-CN"/>
        </w:rPr>
        <w:t>本</w:t>
      </w:r>
      <w:r>
        <w:rPr>
          <w:rFonts w:hint="eastAsia" w:asciiTheme="minorEastAsia" w:hAnsiTheme="minorEastAsia"/>
          <w:b/>
          <w:bCs/>
        </w:rPr>
        <w:t>产品附赠的保险权益，仅限投保年龄为1</w:t>
      </w:r>
      <w:r>
        <w:rPr>
          <w:rFonts w:asciiTheme="minorEastAsia" w:hAnsiTheme="minorEastAsia"/>
          <w:b/>
          <w:bCs/>
        </w:rPr>
        <w:t>6</w:t>
      </w:r>
      <w:r>
        <w:rPr>
          <w:rFonts w:hint="eastAsia" w:asciiTheme="minorEastAsia" w:hAnsiTheme="minorEastAsia"/>
          <w:b/>
          <w:bCs/>
        </w:rPr>
        <w:t>-</w:t>
      </w:r>
      <w:r>
        <w:rPr>
          <w:rFonts w:asciiTheme="minorEastAsia" w:hAnsiTheme="minorEastAsia"/>
          <w:b/>
          <w:bCs/>
        </w:rPr>
        <w:t>70</w:t>
      </w:r>
      <w:r>
        <w:rPr>
          <w:rFonts w:hint="eastAsia" w:asciiTheme="minorEastAsia" w:hAnsiTheme="minorEastAsia"/>
          <w:b/>
          <w:bCs/>
        </w:rPr>
        <w:t>周岁持卡人，若超过</w:t>
      </w:r>
      <w:r>
        <w:rPr>
          <w:rFonts w:asciiTheme="minorEastAsia" w:hAnsiTheme="minorEastAsia"/>
          <w:b/>
          <w:bCs/>
        </w:rPr>
        <w:t>70</w:t>
      </w:r>
      <w:r>
        <w:rPr>
          <w:rFonts w:hint="eastAsia" w:asciiTheme="minorEastAsia" w:hAnsiTheme="minorEastAsia"/>
          <w:b/>
          <w:bCs/>
        </w:rPr>
        <w:t>周岁，不再扣取产品费用，本产品及附赠保险保障权益自动失效</w:t>
      </w:r>
      <w:r>
        <w:rPr>
          <w:rFonts w:hint="eastAsia" w:asciiTheme="minorEastAsia" w:hAnsiTheme="minorEastAsia"/>
        </w:rPr>
        <w:t>。</w:t>
      </w:r>
    </w:p>
    <w:p>
      <w:pPr>
        <w:numPr>
          <w:ilvl w:val="0"/>
          <w:numId w:val="1"/>
        </w:numPr>
        <w:ind w:firstLine="422" w:firstLineChars="200"/>
        <w:jc w:val="left"/>
        <w:rPr>
          <w:rFonts w:asciiTheme="minorEastAsia" w:hAnsiTheme="minorEastAsia"/>
          <w:b/>
          <w:bCs/>
        </w:rPr>
      </w:pPr>
      <w:r>
        <w:rPr>
          <w:rFonts w:hint="eastAsia" w:asciiTheme="minorEastAsia" w:hAnsiTheme="minorEastAsia"/>
          <w:b/>
          <w:bCs/>
        </w:rPr>
        <w:t>其他说明</w:t>
      </w:r>
    </w:p>
    <w:p>
      <w:pPr>
        <w:ind w:firstLine="420" w:firstLineChars="200"/>
        <w:jc w:val="left"/>
        <w:rPr>
          <w:rFonts w:asciiTheme="minorEastAsia" w:hAnsiTheme="minorEastAsia"/>
          <w:szCs w:val="21"/>
        </w:rPr>
      </w:pPr>
      <w:r>
        <w:rPr>
          <w:rFonts w:hint="eastAsia" w:asciiTheme="minorEastAsia" w:hAnsiTheme="minorEastAsia"/>
          <w:szCs w:val="21"/>
        </w:rPr>
        <w:t>（一）</w:t>
      </w:r>
      <w:r>
        <w:rPr>
          <w:rFonts w:hint="eastAsia" w:asciiTheme="minorEastAsia" w:hAnsiTheme="minorEastAsia"/>
          <w:b/>
          <w:bCs/>
          <w:highlight w:val="none"/>
        </w:rPr>
        <w:t>卡中心有权在不对持卡人权益造成不利影响的前提下，</w:t>
      </w:r>
      <w:r>
        <w:rPr>
          <w:rFonts w:hint="eastAsia" w:asciiTheme="minorEastAsia" w:hAnsiTheme="minorEastAsia"/>
          <w:b/>
          <w:bCs/>
          <w:highlight w:val="none"/>
          <w:lang w:val="en-US" w:eastAsia="zh-CN"/>
        </w:rPr>
        <w:t>单方</w:t>
      </w:r>
      <w:r>
        <w:rPr>
          <w:rFonts w:hint="eastAsia" w:asciiTheme="minorEastAsia" w:hAnsiTheme="minorEastAsia"/>
          <w:b/>
          <w:bCs/>
          <w:highlight w:val="none"/>
        </w:rPr>
        <w:t>调整承保</w:t>
      </w:r>
      <w:r>
        <w:rPr>
          <w:rFonts w:hint="eastAsia" w:asciiTheme="minorEastAsia" w:hAnsiTheme="minorEastAsia"/>
          <w:b/>
          <w:bCs/>
          <w:highlight w:val="none"/>
          <w:lang w:val="en-US" w:eastAsia="zh-CN"/>
        </w:rPr>
        <w:t>本</w:t>
      </w:r>
      <w:r>
        <w:rPr>
          <w:rFonts w:hint="eastAsia" w:asciiTheme="minorEastAsia" w:hAnsiTheme="minorEastAsia"/>
          <w:b/>
          <w:bCs/>
          <w:highlight w:val="none"/>
        </w:rPr>
        <w:t>产品附赠保险权益</w:t>
      </w:r>
      <w:r>
        <w:rPr>
          <w:rFonts w:hint="eastAsia" w:asciiTheme="minorEastAsia" w:hAnsiTheme="minorEastAsia"/>
          <w:b/>
          <w:bCs/>
          <w:highlight w:val="none"/>
          <w:lang w:val="en-US" w:eastAsia="zh-CN"/>
        </w:rPr>
        <w:t>和相关服务</w:t>
      </w:r>
      <w:r>
        <w:rPr>
          <w:rFonts w:hint="eastAsia" w:asciiTheme="minorEastAsia" w:hAnsiTheme="minorEastAsia"/>
          <w:b/>
          <w:bCs/>
          <w:highlight w:val="none"/>
        </w:rPr>
        <w:t>的保险公司</w:t>
      </w:r>
      <w:r>
        <w:rPr>
          <w:rFonts w:hint="eastAsia" w:asciiTheme="minorEastAsia" w:hAnsiTheme="minorEastAsia"/>
          <w:b/>
          <w:bCs/>
          <w:highlight w:val="none"/>
          <w:lang w:val="en-US" w:eastAsia="zh-CN"/>
        </w:rPr>
        <w:t>和服务合作机构</w:t>
      </w:r>
      <w:r>
        <w:rPr>
          <w:rFonts w:hint="eastAsia" w:asciiTheme="minorEastAsia" w:hAnsiTheme="minorEastAsia"/>
          <w:b/>
          <w:bCs/>
          <w:highlight w:val="none"/>
        </w:rPr>
        <w:t>，并以网站公告或短信提示等方式通知持卡人</w:t>
      </w:r>
      <w:r>
        <w:rPr>
          <w:rFonts w:hint="eastAsia" w:asciiTheme="minorEastAsia" w:hAnsiTheme="minorEastAsia"/>
          <w:b/>
          <w:bCs/>
          <w:highlight w:val="none"/>
          <w:lang w:eastAsia="zh-CN"/>
        </w:rPr>
        <w:t>，</w:t>
      </w:r>
      <w:r>
        <w:rPr>
          <w:rFonts w:hint="eastAsia" w:asciiTheme="minorEastAsia" w:hAnsiTheme="minorEastAsia"/>
          <w:b/>
          <w:bCs/>
          <w:highlight w:val="none"/>
        </w:rPr>
        <w:t>持卡人确认对</w:t>
      </w:r>
      <w:r>
        <w:rPr>
          <w:rFonts w:hint="eastAsia" w:asciiTheme="minorEastAsia" w:hAnsiTheme="minorEastAsia"/>
          <w:b/>
          <w:bCs/>
          <w:highlight w:val="none"/>
          <w:lang w:val="en-US" w:eastAsia="zh-CN"/>
        </w:rPr>
        <w:t>此类调整及其</w:t>
      </w:r>
      <w:r>
        <w:rPr>
          <w:rFonts w:hint="eastAsia" w:asciiTheme="minorEastAsia" w:hAnsiTheme="minorEastAsia"/>
          <w:b/>
          <w:bCs/>
          <w:highlight w:val="none"/>
        </w:rPr>
        <w:t>通知方式无异议</w:t>
      </w:r>
      <w:r>
        <w:rPr>
          <w:rFonts w:hint="eastAsia" w:asciiTheme="minorEastAsia" w:hAnsiTheme="minorEastAsia"/>
          <w:szCs w:val="21"/>
        </w:rPr>
        <w:t>。</w:t>
      </w:r>
    </w:p>
    <w:p>
      <w:pPr>
        <w:widowControl/>
        <w:numPr>
          <w:ilvl w:val="-1"/>
          <w:numId w:val="0"/>
        </w:numPr>
        <w:ind w:firstLine="422" w:firstLineChars="200"/>
        <w:jc w:val="both"/>
        <w:rPr>
          <w:rFonts w:hint="default" w:asciiTheme="minorHAnsi" w:hAnsiTheme="minorHAnsi" w:eastAsiaTheme="minorEastAsia"/>
          <w:b/>
          <w:bCs/>
          <w:color w:val="auto"/>
          <w:lang w:val="en-US" w:eastAsia="zh-CN" w:bidi="ar"/>
        </w:rPr>
      </w:pPr>
      <w:r>
        <w:rPr>
          <w:rFonts w:hint="eastAsia" w:asciiTheme="minorEastAsia" w:hAnsiTheme="minorEastAsia"/>
          <w:b/>
          <w:bCs/>
          <w:szCs w:val="21"/>
        </w:rPr>
        <w:t>（二）</w:t>
      </w:r>
      <w:r>
        <w:rPr>
          <w:rFonts w:hint="eastAsia" w:asciiTheme="minorEastAsia" w:hAnsiTheme="minorEastAsia"/>
          <w:b/>
          <w:bCs/>
          <w:lang w:val="en-US" w:eastAsia="zh-CN"/>
        </w:rPr>
        <w:t>持卡人</w:t>
      </w:r>
      <w:r>
        <w:rPr>
          <w:rFonts w:hint="eastAsia" w:asciiTheme="minorEastAsia" w:hAnsiTheme="minorEastAsia"/>
          <w:b/>
          <w:bCs/>
        </w:rPr>
        <w:t>保证</w:t>
      </w:r>
      <w:r>
        <w:rPr>
          <w:rFonts w:hint="eastAsia" w:asciiTheme="minorEastAsia" w:hAnsiTheme="minorEastAsia"/>
          <w:b/>
          <w:bCs/>
          <w:lang w:val="en-US" w:eastAsia="zh-CN"/>
        </w:rPr>
        <w:t>产品及</w:t>
      </w:r>
      <w:r>
        <w:rPr>
          <w:rFonts w:hint="eastAsia" w:asciiTheme="minorEastAsia" w:hAnsiTheme="minorEastAsia"/>
          <w:b/>
          <w:bCs/>
        </w:rPr>
        <w:t>服务办理过程中填写的信息真实有效</w:t>
      </w:r>
      <w:r>
        <w:rPr>
          <w:rFonts w:hint="eastAsia" w:asciiTheme="minorEastAsia" w:hAnsiTheme="minorEastAsia"/>
          <w:b/>
          <w:bCs/>
          <w:lang w:eastAsia="zh-CN"/>
        </w:rPr>
        <w:t>，</w:t>
      </w:r>
      <w:r>
        <w:rPr>
          <w:rFonts w:hint="eastAsia" w:asciiTheme="minorEastAsia" w:hAnsiTheme="minorEastAsia"/>
          <w:b/>
          <w:bCs/>
          <w:lang w:val="en-US" w:eastAsia="zh-CN"/>
        </w:rPr>
        <w:t>并承担填写虚假信息或失效信息而产生的全部不利后果</w:t>
      </w:r>
      <w:r>
        <w:rPr>
          <w:rFonts w:hint="eastAsia" w:asciiTheme="minorEastAsia" w:hAnsiTheme="minorEastAsia"/>
          <w:b/>
          <w:bCs/>
        </w:rPr>
        <w:t>。如</w:t>
      </w:r>
      <w:r>
        <w:rPr>
          <w:rFonts w:hint="eastAsia" w:asciiTheme="minorEastAsia" w:hAnsiTheme="minorEastAsia"/>
          <w:b/>
          <w:bCs/>
          <w:lang w:val="en-US" w:eastAsia="zh-CN"/>
        </w:rPr>
        <w:t>持卡人</w:t>
      </w:r>
      <w:r>
        <w:rPr>
          <w:rFonts w:hint="eastAsia" w:asciiTheme="minorEastAsia" w:hAnsiTheme="minorEastAsia"/>
          <w:b/>
          <w:bCs/>
        </w:rPr>
        <w:t>的个人信息发生改变，</w:t>
      </w:r>
      <w:r>
        <w:rPr>
          <w:rFonts w:hint="eastAsia" w:asciiTheme="minorEastAsia" w:hAnsiTheme="minorEastAsia"/>
          <w:b/>
          <w:bCs/>
          <w:lang w:val="en-US" w:eastAsia="zh-CN"/>
        </w:rPr>
        <w:t>需</w:t>
      </w:r>
      <w:r>
        <w:rPr>
          <w:rFonts w:hint="eastAsia" w:asciiTheme="minorEastAsia" w:hAnsiTheme="minorEastAsia"/>
          <w:b/>
          <w:bCs/>
        </w:rPr>
        <w:t>及时拨打客服热线40088-95558进行更新。为了帮助</w:t>
      </w:r>
      <w:r>
        <w:rPr>
          <w:rFonts w:hint="eastAsia" w:asciiTheme="minorEastAsia" w:hAnsiTheme="minorEastAsia"/>
          <w:b/>
          <w:bCs/>
          <w:lang w:val="en-US" w:eastAsia="zh-CN"/>
        </w:rPr>
        <w:t>持卡人</w:t>
      </w:r>
      <w:r>
        <w:rPr>
          <w:rFonts w:hint="eastAsia" w:asciiTheme="minorEastAsia" w:hAnsiTheme="minorEastAsia"/>
          <w:b/>
          <w:bCs/>
        </w:rPr>
        <w:t>顺利完成交易、保障</w:t>
      </w:r>
      <w:r>
        <w:rPr>
          <w:rFonts w:hint="eastAsia" w:asciiTheme="minorEastAsia" w:hAnsiTheme="minorEastAsia"/>
          <w:b/>
          <w:bCs/>
          <w:lang w:val="en-US" w:eastAsia="zh-CN"/>
        </w:rPr>
        <w:t>持卡人</w:t>
      </w:r>
      <w:r>
        <w:rPr>
          <w:rFonts w:hint="eastAsia" w:asciiTheme="minorEastAsia" w:hAnsiTheme="minorEastAsia"/>
          <w:b/>
          <w:bCs/>
        </w:rPr>
        <w:t>的交易安全、查询订单信息、提供后续权益发放及售后服务</w:t>
      </w:r>
      <w:r>
        <w:rPr>
          <w:rFonts w:hint="eastAsia" w:asciiTheme="minorEastAsia" w:hAnsiTheme="minorEastAsia"/>
          <w:b/>
          <w:bCs/>
          <w:lang w:eastAsia="zh-CN"/>
        </w:rPr>
        <w:t>，</w:t>
      </w:r>
      <w:r>
        <w:rPr>
          <w:rFonts w:hint="eastAsia" w:asciiTheme="minorEastAsia" w:hAnsiTheme="minorEastAsia"/>
          <w:b/>
          <w:bCs/>
          <w:lang w:val="en-US" w:eastAsia="zh-CN"/>
        </w:rPr>
        <w:t>持卡人知悉并同意，</w:t>
      </w:r>
      <w:r>
        <w:rPr>
          <w:rFonts w:hint="eastAsia" w:asciiTheme="minorEastAsia" w:hAnsiTheme="minorEastAsia"/>
          <w:b/>
          <w:bCs/>
        </w:rPr>
        <w:t>购买</w:t>
      </w:r>
      <w:r>
        <w:rPr>
          <w:rFonts w:hint="eastAsia" w:asciiTheme="minorEastAsia" w:hAnsiTheme="minorEastAsia"/>
          <w:b/>
          <w:bCs/>
          <w:lang w:val="en-US" w:eastAsia="zh-CN"/>
        </w:rPr>
        <w:t>本</w:t>
      </w:r>
      <w:r>
        <w:rPr>
          <w:rFonts w:hint="eastAsia" w:asciiTheme="minorEastAsia" w:hAnsiTheme="minorEastAsia"/>
          <w:b/>
          <w:bCs/>
        </w:rPr>
        <w:t>产品时，</w:t>
      </w:r>
      <w:r>
        <w:rPr>
          <w:rFonts w:hint="eastAsia" w:asciiTheme="minorEastAsia" w:hAnsiTheme="minorEastAsia"/>
          <w:b/>
          <w:bCs/>
          <w:lang w:val="en-US" w:eastAsia="zh-CN"/>
        </w:rPr>
        <w:t>卡中心有权</w:t>
      </w:r>
      <w:r>
        <w:rPr>
          <w:rFonts w:hint="eastAsia" w:asciiTheme="minorEastAsia" w:hAnsiTheme="minorEastAsia"/>
          <w:b/>
          <w:bCs/>
        </w:rPr>
        <w:t>收集系统生成商品订单</w:t>
      </w:r>
      <w:r>
        <w:rPr>
          <w:rFonts w:hint="eastAsia" w:asciiTheme="minorEastAsia" w:hAnsiTheme="minorEastAsia"/>
          <w:b/>
          <w:bCs/>
          <w:lang w:val="en-US" w:eastAsia="zh-CN"/>
        </w:rPr>
        <w:t>中所</w:t>
      </w:r>
      <w:r>
        <w:rPr>
          <w:rFonts w:hint="eastAsia" w:asciiTheme="minorEastAsia" w:hAnsiTheme="minorEastAsia"/>
          <w:b/>
          <w:bCs/>
        </w:rPr>
        <w:t>获取的</w:t>
      </w:r>
      <w:r>
        <w:rPr>
          <w:rFonts w:hint="eastAsia" w:asciiTheme="minorEastAsia" w:hAnsiTheme="minorEastAsia"/>
          <w:b/>
          <w:bCs/>
          <w:lang w:val="en-US" w:eastAsia="zh-CN"/>
        </w:rPr>
        <w:t>持卡人</w:t>
      </w:r>
      <w:r>
        <w:rPr>
          <w:rFonts w:hint="eastAsia" w:asciiTheme="minorEastAsia" w:hAnsiTheme="minorEastAsia"/>
          <w:b/>
          <w:bCs/>
        </w:rPr>
        <w:t>姓名、收货地址、</w:t>
      </w:r>
      <w:r>
        <w:rPr>
          <w:rFonts w:hint="eastAsia" w:asciiTheme="minorEastAsia" w:hAnsiTheme="minorEastAsia"/>
          <w:b/>
          <w:bCs/>
          <w:lang w:val="en-US" w:eastAsia="zh-CN"/>
        </w:rPr>
        <w:t>身份证号码及</w:t>
      </w:r>
      <w:r>
        <w:rPr>
          <w:rFonts w:hint="eastAsia" w:asciiTheme="minorEastAsia" w:hAnsiTheme="minorEastAsia"/>
          <w:b/>
          <w:bCs/>
        </w:rPr>
        <w:t>手机号码</w:t>
      </w:r>
      <w:r>
        <w:rPr>
          <w:rFonts w:hint="eastAsia" w:asciiTheme="minorEastAsia" w:hAnsiTheme="minorEastAsia"/>
          <w:b/>
          <w:bCs/>
          <w:lang w:eastAsia="zh-CN"/>
        </w:rPr>
        <w:t>、</w:t>
      </w:r>
      <w:r>
        <w:rPr>
          <w:rFonts w:hint="eastAsia" w:asciiTheme="minorEastAsia" w:hAnsiTheme="minorEastAsia"/>
          <w:b/>
          <w:bCs/>
        </w:rPr>
        <w:t>订单号、</w:t>
      </w:r>
      <w:r>
        <w:rPr>
          <w:rFonts w:hint="eastAsia" w:asciiTheme="minorEastAsia" w:hAnsiTheme="minorEastAsia"/>
          <w:b/>
          <w:bCs/>
          <w:lang w:val="en-US" w:eastAsia="zh-CN"/>
        </w:rPr>
        <w:t>持卡人</w:t>
      </w:r>
      <w:r>
        <w:rPr>
          <w:rFonts w:hint="eastAsia" w:asciiTheme="minorEastAsia" w:hAnsiTheme="minorEastAsia"/>
          <w:b/>
          <w:bCs/>
        </w:rPr>
        <w:t>应支付的货款以及支付方式</w:t>
      </w:r>
      <w:r>
        <w:rPr>
          <w:rFonts w:hint="eastAsia" w:asciiTheme="minorEastAsia" w:hAnsiTheme="minorEastAsia"/>
          <w:b/>
          <w:bCs/>
          <w:lang w:eastAsia="zh-CN"/>
        </w:rPr>
        <w:t>，</w:t>
      </w:r>
      <w:r>
        <w:rPr>
          <w:rFonts w:hint="eastAsia" w:asciiTheme="minorEastAsia" w:hAnsiTheme="minorEastAsia"/>
          <w:b/>
          <w:bCs/>
          <w:lang w:val="en-US" w:eastAsia="zh-CN"/>
        </w:rPr>
        <w:t>并有权</w:t>
      </w:r>
      <w:r>
        <w:rPr>
          <w:rFonts w:hint="eastAsia" w:asciiTheme="minorEastAsia" w:hAnsiTheme="minorEastAsia"/>
          <w:b/>
          <w:bCs/>
        </w:rPr>
        <w:t>根据监管要求</w:t>
      </w:r>
      <w:r>
        <w:rPr>
          <w:rFonts w:hint="eastAsia"/>
          <w:b/>
          <w:bCs/>
          <w:color w:val="auto"/>
          <w:lang w:val="en-US" w:eastAsia="zh-CN" w:bidi="ar"/>
        </w:rPr>
        <w:t>和履行合同所需</w:t>
      </w:r>
      <w:r>
        <w:rPr>
          <w:rFonts w:hint="eastAsia" w:asciiTheme="minorEastAsia" w:hAnsiTheme="minorEastAsia"/>
          <w:b/>
          <w:bCs/>
        </w:rPr>
        <w:t>，</w:t>
      </w:r>
      <w:r>
        <w:rPr>
          <w:rFonts w:hint="eastAsia" w:asciiTheme="minorEastAsia" w:hAnsiTheme="minorEastAsia"/>
          <w:b/>
          <w:bCs/>
          <w:lang w:val="en-US" w:eastAsia="zh-CN"/>
        </w:rPr>
        <w:t>将</w:t>
      </w:r>
      <w:r>
        <w:rPr>
          <w:rFonts w:hint="eastAsia" w:asciiTheme="minorHAnsi" w:hAnsiTheme="minorHAnsi"/>
          <w:b/>
          <w:bCs/>
          <w:color w:val="auto"/>
          <w:lang w:bidi="ar"/>
        </w:rPr>
        <w:t>持卡人个人的姓名</w:t>
      </w:r>
      <w:r>
        <w:rPr>
          <w:rFonts w:hint="eastAsia"/>
          <w:b/>
          <w:bCs/>
          <w:color w:val="auto"/>
          <w:lang w:eastAsia="zh-CN" w:bidi="ar"/>
        </w:rPr>
        <w:t>、</w:t>
      </w:r>
      <w:r>
        <w:rPr>
          <w:rFonts w:hint="eastAsia"/>
          <w:b/>
          <w:bCs/>
          <w:color w:val="auto"/>
          <w:lang w:val="en-US" w:eastAsia="zh-CN" w:bidi="ar"/>
        </w:rPr>
        <w:t>证件</w:t>
      </w:r>
      <w:r>
        <w:rPr>
          <w:rFonts w:hint="eastAsia" w:asciiTheme="minorHAnsi" w:hAnsiTheme="minorHAnsi"/>
          <w:b/>
          <w:bCs/>
          <w:color w:val="auto"/>
          <w:lang w:bidi="ar"/>
        </w:rPr>
        <w:t>号码</w:t>
      </w:r>
      <w:r>
        <w:rPr>
          <w:rFonts w:hint="eastAsia"/>
          <w:b/>
          <w:bCs/>
          <w:color w:val="auto"/>
          <w:lang w:eastAsia="zh-CN" w:bidi="ar"/>
        </w:rPr>
        <w:t>、</w:t>
      </w:r>
      <w:r>
        <w:rPr>
          <w:rFonts w:hint="eastAsia"/>
          <w:b/>
          <w:bCs/>
          <w:color w:val="auto"/>
          <w:lang w:val="en-US" w:eastAsia="zh-CN" w:bidi="ar"/>
        </w:rPr>
        <w:t>订单号、订单日期及商品代码相关信息</w:t>
      </w:r>
      <w:r>
        <w:rPr>
          <w:rFonts w:hint="eastAsia" w:asciiTheme="minorHAnsi" w:hAnsiTheme="minorHAnsi"/>
          <w:b/>
          <w:bCs/>
          <w:color w:val="auto"/>
          <w:lang w:bidi="ar"/>
        </w:rPr>
        <w:t>给到卡中心合作的承保保险公司</w:t>
      </w:r>
      <w:r>
        <w:rPr>
          <w:rStyle w:val="11"/>
          <w:rFonts w:hint="eastAsia" w:asciiTheme="minorHAnsi" w:hAnsiTheme="minorHAnsi" w:eastAsiaTheme="minorEastAsia" w:cstheme="minorBidi"/>
          <w:b/>
          <w:bCs/>
          <w:i w:val="0"/>
          <w:iCs w:val="0"/>
          <w:caps w:val="0"/>
          <w:color w:val="auto"/>
          <w:spacing w:val="0"/>
          <w:sz w:val="21"/>
          <w:szCs w:val="24"/>
          <w:shd w:val="clear" w:fill="FFFFFF"/>
          <w:lang w:bidi="ar"/>
        </w:rPr>
        <w:t>和</w:t>
      </w:r>
      <w:r>
        <w:rPr>
          <w:rStyle w:val="11"/>
          <w:rFonts w:hint="eastAsia" w:cstheme="minorBidi"/>
          <w:b/>
          <w:bCs/>
          <w:i w:val="0"/>
          <w:iCs w:val="0"/>
          <w:caps w:val="0"/>
          <w:color w:val="auto"/>
          <w:spacing w:val="0"/>
          <w:sz w:val="21"/>
          <w:szCs w:val="24"/>
          <w:shd w:val="clear" w:fill="FFFFFF"/>
          <w:lang w:val="en-US" w:eastAsia="zh-CN" w:bidi="ar"/>
        </w:rPr>
        <w:t>服务</w:t>
      </w:r>
      <w:r>
        <w:rPr>
          <w:rStyle w:val="11"/>
          <w:rFonts w:hint="eastAsia" w:asciiTheme="minorHAnsi" w:hAnsiTheme="minorHAnsi" w:eastAsiaTheme="minorEastAsia" w:cstheme="minorBidi"/>
          <w:b/>
          <w:bCs/>
          <w:i w:val="0"/>
          <w:iCs w:val="0"/>
          <w:caps w:val="0"/>
          <w:color w:val="auto"/>
          <w:spacing w:val="0"/>
          <w:sz w:val="21"/>
          <w:szCs w:val="24"/>
          <w:shd w:val="clear" w:fill="FFFFFF"/>
          <w:lang w:bidi="ar"/>
        </w:rPr>
        <w:t>合作机构，</w:t>
      </w:r>
      <w:r>
        <w:rPr>
          <w:rStyle w:val="11"/>
          <w:rFonts w:hint="eastAsia" w:cstheme="minorBidi"/>
          <w:b/>
          <w:bCs/>
          <w:i w:val="0"/>
          <w:iCs w:val="0"/>
          <w:caps w:val="0"/>
          <w:color w:val="auto"/>
          <w:spacing w:val="0"/>
          <w:sz w:val="21"/>
          <w:szCs w:val="24"/>
          <w:shd w:val="clear" w:fill="FFFFFF"/>
          <w:lang w:val="en-US" w:eastAsia="zh-CN" w:bidi="ar"/>
        </w:rPr>
        <w:t>用于</w:t>
      </w:r>
      <w:r>
        <w:rPr>
          <w:rStyle w:val="11"/>
          <w:rFonts w:hint="eastAsia" w:asciiTheme="minorHAnsi" w:hAnsiTheme="minorHAnsi" w:eastAsiaTheme="minorEastAsia" w:cstheme="minorBidi"/>
          <w:b/>
          <w:bCs/>
          <w:i w:val="0"/>
          <w:iCs w:val="0"/>
          <w:caps w:val="0"/>
          <w:color w:val="auto"/>
          <w:spacing w:val="0"/>
          <w:sz w:val="21"/>
          <w:szCs w:val="24"/>
          <w:shd w:val="clear" w:fill="FFFFFF"/>
          <w:lang w:bidi="ar"/>
        </w:rPr>
        <w:t>为持卡人投保和提供服务。</w:t>
      </w:r>
    </w:p>
    <w:p>
      <w:pPr>
        <w:ind w:firstLine="422" w:firstLineChars="200"/>
        <w:jc w:val="left"/>
        <w:rPr>
          <w:rFonts w:asciiTheme="minorEastAsia" w:hAnsiTheme="minorEastAsia"/>
          <w:b/>
          <w:bCs/>
        </w:rPr>
      </w:pPr>
      <w:r>
        <w:rPr>
          <w:rFonts w:hint="eastAsia" w:asciiTheme="minorEastAsia" w:hAnsiTheme="minorEastAsia"/>
          <w:b/>
          <w:bCs/>
        </w:rPr>
        <w:t>（三）在法律及监管法规允许的前提下，卡中心保留受理及终止上述</w:t>
      </w:r>
      <w:r>
        <w:rPr>
          <w:rFonts w:hint="eastAsia" w:asciiTheme="minorEastAsia" w:hAnsiTheme="minorEastAsia"/>
          <w:b/>
          <w:bCs/>
          <w:lang w:val="en-US" w:eastAsia="zh-CN"/>
        </w:rPr>
        <w:t>产品、</w:t>
      </w:r>
      <w:r>
        <w:rPr>
          <w:rFonts w:hint="eastAsia" w:asciiTheme="minorEastAsia" w:hAnsiTheme="minorEastAsia"/>
          <w:b/>
          <w:bCs/>
        </w:rPr>
        <w:t>对</w:t>
      </w:r>
      <w:r>
        <w:rPr>
          <w:rFonts w:hint="eastAsia" w:asciiTheme="minorEastAsia" w:hAnsiTheme="minorEastAsia"/>
          <w:b/>
          <w:bCs/>
          <w:lang w:val="en-US" w:eastAsia="zh-CN"/>
        </w:rPr>
        <w:t>产品</w:t>
      </w:r>
      <w:r>
        <w:rPr>
          <w:rFonts w:hint="eastAsia" w:asciiTheme="minorEastAsia" w:hAnsiTheme="minorEastAsia"/>
          <w:b/>
          <w:bCs/>
        </w:rPr>
        <w:t>条款进行修改（包括但不限于延迟或提前终止本</w:t>
      </w:r>
      <w:r>
        <w:rPr>
          <w:rFonts w:hint="eastAsia" w:asciiTheme="minorEastAsia" w:hAnsiTheme="minorEastAsia"/>
          <w:b/>
          <w:bCs/>
          <w:lang w:val="en-US" w:eastAsia="zh-CN"/>
        </w:rPr>
        <w:t>产品</w:t>
      </w:r>
      <w:r>
        <w:rPr>
          <w:rFonts w:hint="eastAsia" w:asciiTheme="minorEastAsia" w:hAnsiTheme="minorEastAsia"/>
          <w:b/>
          <w:bCs/>
        </w:rPr>
        <w:t>、更换同等价值</w:t>
      </w:r>
      <w:r>
        <w:rPr>
          <w:rFonts w:hint="eastAsia" w:asciiTheme="minorEastAsia" w:hAnsiTheme="minorEastAsia"/>
          <w:b/>
          <w:bCs/>
          <w:lang w:val="en-US" w:eastAsia="zh-CN"/>
        </w:rPr>
        <w:t>产</w:t>
      </w:r>
      <w:r>
        <w:rPr>
          <w:rFonts w:hint="eastAsia" w:asciiTheme="minorEastAsia" w:hAnsiTheme="minorEastAsia"/>
          <w:b/>
          <w:bCs/>
        </w:rPr>
        <w:t>品</w:t>
      </w:r>
      <w:r>
        <w:rPr>
          <w:rFonts w:hint="eastAsia" w:asciiTheme="minorEastAsia" w:hAnsiTheme="minorEastAsia"/>
          <w:b/>
          <w:bCs/>
          <w:lang w:eastAsia="zh-CN"/>
        </w:rPr>
        <w:t>、</w:t>
      </w:r>
      <w:r>
        <w:rPr>
          <w:rFonts w:hint="eastAsia" w:asciiTheme="minorEastAsia" w:hAnsiTheme="minorEastAsia"/>
          <w:b/>
          <w:bCs/>
          <w:lang w:val="en-US" w:eastAsia="zh-CN"/>
        </w:rPr>
        <w:t>修改续期方式等任何内容的修改</w:t>
      </w:r>
      <w:r>
        <w:rPr>
          <w:rFonts w:hint="eastAsia" w:asciiTheme="minorEastAsia" w:hAnsiTheme="minorEastAsia"/>
          <w:b/>
          <w:bCs/>
        </w:rPr>
        <w:t>）</w:t>
      </w:r>
      <w:r>
        <w:rPr>
          <w:rFonts w:hint="eastAsia" w:asciiTheme="minorEastAsia" w:hAnsiTheme="minorEastAsia"/>
          <w:b/>
          <w:bCs/>
          <w:lang w:val="en-US" w:eastAsia="zh-CN"/>
        </w:rPr>
        <w:t>的权利</w:t>
      </w:r>
      <w:r>
        <w:rPr>
          <w:rFonts w:hint="eastAsia" w:asciiTheme="minorEastAsia" w:hAnsiTheme="minorEastAsia"/>
          <w:b/>
          <w:bCs/>
          <w:lang w:eastAsia="zh-CN"/>
        </w:rPr>
        <w:t>，</w:t>
      </w:r>
      <w:r>
        <w:rPr>
          <w:rFonts w:hint="eastAsia" w:asciiTheme="minorEastAsia" w:hAnsiTheme="minorEastAsia"/>
          <w:b/>
          <w:bCs/>
          <w:lang w:val="en-US" w:eastAsia="zh-CN"/>
        </w:rPr>
        <w:t>并</w:t>
      </w:r>
      <w:r>
        <w:rPr>
          <w:rFonts w:hint="eastAsia" w:asciiTheme="minorEastAsia" w:hAnsiTheme="minorEastAsia"/>
          <w:b/>
          <w:bCs/>
        </w:rPr>
        <w:t>有权根据实际业务情况选择包括但不限于网站公告、对账单告知、电子邮件告知、短信通知或语音电话通知等一种或多种方式</w:t>
      </w:r>
      <w:r>
        <w:rPr>
          <w:rFonts w:hint="eastAsia" w:asciiTheme="minorEastAsia" w:hAnsiTheme="minorEastAsia"/>
          <w:b/>
          <w:bCs/>
          <w:lang w:val="en-US" w:eastAsia="zh-CN"/>
        </w:rPr>
        <w:t>提前</w:t>
      </w:r>
      <w:r>
        <w:rPr>
          <w:rFonts w:hint="eastAsia" w:asciiTheme="minorEastAsia" w:hAnsiTheme="minorEastAsia"/>
          <w:b/>
          <w:bCs/>
        </w:rPr>
        <w:t>通知持卡人修改事项</w:t>
      </w:r>
      <w:r>
        <w:rPr>
          <w:rFonts w:hint="eastAsia" w:asciiTheme="minorEastAsia" w:hAnsiTheme="minorEastAsia"/>
          <w:b/>
          <w:bCs/>
          <w:lang w:eastAsia="zh-CN"/>
        </w:rPr>
        <w:t>，</w:t>
      </w:r>
      <w:r>
        <w:rPr>
          <w:rFonts w:hint="eastAsia" w:asciiTheme="minorEastAsia" w:hAnsiTheme="minorEastAsia"/>
          <w:b/>
          <w:bCs/>
          <w:lang w:val="en-US" w:eastAsia="zh-CN"/>
        </w:rPr>
        <w:t>包括但不限于提供服务的保险</w:t>
      </w:r>
      <w:r>
        <w:rPr>
          <w:rFonts w:hint="eastAsia" w:asciiTheme="minorEastAsia" w:hAnsiTheme="minorEastAsia"/>
          <w:b/>
          <w:bCs/>
        </w:rPr>
        <w:t>公司</w:t>
      </w:r>
      <w:r>
        <w:rPr>
          <w:rFonts w:hint="eastAsia" w:asciiTheme="minorEastAsia" w:hAnsiTheme="minorEastAsia"/>
          <w:b/>
          <w:bCs/>
          <w:lang w:val="en-US" w:eastAsia="zh-CN"/>
        </w:rPr>
        <w:t>变更</w:t>
      </w:r>
      <w:r>
        <w:rPr>
          <w:rFonts w:hint="eastAsia" w:asciiTheme="minorEastAsia" w:hAnsiTheme="minorEastAsia"/>
          <w:b/>
          <w:bCs/>
          <w:lang w:eastAsia="zh-CN"/>
        </w:rPr>
        <w:t>、</w:t>
      </w:r>
      <w:r>
        <w:rPr>
          <w:rFonts w:hint="eastAsia" w:asciiTheme="minorEastAsia" w:hAnsiTheme="minorEastAsia"/>
          <w:b/>
          <w:bCs/>
        </w:rPr>
        <w:t>本细则的修改或者优选增值服务内容的修改等。该等修改自公告中载明的生效日期开始生效，持卡人有权在公告期内选择是否同意该等修改。如持卡人不接受该等修改，持卡人应在公告中载明的生效日期前终止使用本</w:t>
      </w:r>
      <w:r>
        <w:rPr>
          <w:rFonts w:hint="eastAsia" w:asciiTheme="minorEastAsia" w:hAnsiTheme="minorEastAsia"/>
          <w:b/>
          <w:bCs/>
          <w:lang w:val="en-US" w:eastAsia="zh-CN"/>
        </w:rPr>
        <w:t>产品</w:t>
      </w:r>
      <w:r>
        <w:rPr>
          <w:rFonts w:hint="eastAsia" w:asciiTheme="minorEastAsia" w:hAnsiTheme="minorEastAsia"/>
          <w:b/>
          <w:bCs/>
        </w:rPr>
        <w:t>，并按照规定办理退订手续。否则</w:t>
      </w:r>
      <w:r>
        <w:rPr>
          <w:rFonts w:hint="eastAsia" w:asciiTheme="minorEastAsia" w:hAnsiTheme="minorEastAsia"/>
          <w:b/>
          <w:bCs/>
          <w:lang w:eastAsia="zh-CN"/>
        </w:rPr>
        <w:t>，</w:t>
      </w:r>
      <w:r>
        <w:rPr>
          <w:rFonts w:hint="eastAsia" w:asciiTheme="minorEastAsia" w:hAnsiTheme="minorEastAsia"/>
          <w:b/>
          <w:bCs/>
        </w:rPr>
        <w:t>视为持卡人同意该等修改，修改后的内容对持卡人具有法律约束力。</w:t>
      </w:r>
    </w:p>
    <w:p>
      <w:pPr>
        <w:ind w:firstLine="420" w:firstLineChars="200"/>
        <w:jc w:val="left"/>
        <w:rPr>
          <w:rFonts w:asciiTheme="minorEastAsia" w:hAnsiTheme="minorEastAsia"/>
        </w:rPr>
      </w:pPr>
      <w:r>
        <w:rPr>
          <w:rFonts w:hint="eastAsia" w:asciiTheme="minorEastAsia" w:hAnsiTheme="minorEastAsia"/>
        </w:rPr>
        <w:t>（四）如持卡人在进行“畅行无忧”</w:t>
      </w:r>
      <w:r>
        <w:rPr>
          <w:rFonts w:hint="eastAsia" w:asciiTheme="minorEastAsia" w:hAnsiTheme="minorEastAsia"/>
          <w:lang w:val="en-US" w:eastAsia="zh-CN"/>
        </w:rPr>
        <w:t>附赠</w:t>
      </w:r>
      <w:r>
        <w:rPr>
          <w:rFonts w:hint="eastAsia" w:asciiTheme="minorEastAsia" w:hAnsiTheme="minorEastAsia"/>
        </w:rPr>
        <w:t>保险</w:t>
      </w:r>
      <w:r>
        <w:rPr>
          <w:rFonts w:hint="eastAsia" w:asciiTheme="minorEastAsia" w:hAnsiTheme="minorEastAsia"/>
          <w:lang w:val="en-US" w:eastAsia="zh-CN"/>
        </w:rPr>
        <w:t>权益</w:t>
      </w:r>
      <w:r>
        <w:rPr>
          <w:rFonts w:hint="eastAsia" w:asciiTheme="minorEastAsia" w:hAnsiTheme="minorEastAsia"/>
          <w:highlight w:val="none"/>
        </w:rPr>
        <w:t>索赔的过程中有任何欺诈或违反诚实信用原则</w:t>
      </w:r>
      <w:r>
        <w:rPr>
          <w:rFonts w:hint="eastAsia" w:asciiTheme="minorEastAsia" w:hAnsiTheme="minorEastAsia"/>
          <w:highlight w:val="none"/>
          <w:lang w:val="en-US" w:eastAsia="zh-CN"/>
        </w:rPr>
        <w:t>等违法或违约</w:t>
      </w:r>
      <w:r>
        <w:rPr>
          <w:rFonts w:hint="eastAsia" w:asciiTheme="minorEastAsia" w:hAnsiTheme="minorEastAsia"/>
          <w:highlight w:val="none"/>
        </w:rPr>
        <w:t>行为，卡中心有权依照信用卡领用合约，中止或终止其信用卡账户或者取消其用卡资格；构成违法犯罪行为的，卡中心保留采取进一步法律行动（包括但不限于向司法机关举报）的权利。</w:t>
      </w:r>
    </w:p>
    <w:p>
      <w:pPr>
        <w:ind w:firstLine="420" w:firstLineChars="200"/>
        <w:jc w:val="left"/>
        <w:rPr>
          <w:rFonts w:asciiTheme="minorEastAsia" w:hAnsiTheme="minorEastAsia"/>
          <w:b/>
          <w:bCs/>
        </w:rPr>
      </w:pPr>
      <w:r>
        <w:rPr>
          <w:rFonts w:hint="eastAsia" w:asciiTheme="minorEastAsia" w:hAnsiTheme="minorEastAsia"/>
        </w:rPr>
        <w:t>（五）</w:t>
      </w:r>
      <w:r>
        <w:rPr>
          <w:rFonts w:hint="eastAsia" w:asciiTheme="minorEastAsia" w:hAnsiTheme="minorEastAsia"/>
          <w:b/>
          <w:bCs/>
          <w:lang w:val="en-US" w:eastAsia="zh-CN"/>
        </w:rPr>
        <w:t>持卡人知悉并同意：</w:t>
      </w:r>
      <w:r>
        <w:rPr>
          <w:rFonts w:hint="eastAsia" w:asciiTheme="minorEastAsia" w:hAnsiTheme="minorEastAsia"/>
          <w:b/>
          <w:bCs/>
        </w:rPr>
        <w:t>附赠的保险权益由</w:t>
      </w:r>
      <w:r>
        <w:rPr>
          <w:rFonts w:hint="eastAsia" w:asciiTheme="minorEastAsia" w:hAnsiTheme="minorEastAsia"/>
          <w:b/>
          <w:bCs/>
          <w:lang w:val="en-US" w:eastAsia="zh-CN"/>
        </w:rPr>
        <w:t>中国人民财产保险股份有限公司深圳市分公司</w:t>
      </w:r>
      <w:r>
        <w:rPr>
          <w:rFonts w:hint="eastAsia" w:asciiTheme="minorEastAsia" w:hAnsiTheme="minorEastAsia"/>
          <w:b/>
          <w:bCs/>
        </w:rPr>
        <w:t>提供，卡中心不对保险服务及理赔事宜提供任何保证或承担任何责任。请购买产品的持卡人认真阅读</w:t>
      </w:r>
      <w:r>
        <w:rPr>
          <w:rFonts w:hint="eastAsia" w:asciiTheme="minorEastAsia" w:hAnsiTheme="minorEastAsia"/>
          <w:b/>
          <w:bCs/>
          <w:lang w:val="en-US" w:eastAsia="zh-CN"/>
        </w:rPr>
        <w:t>承保保险公司的</w:t>
      </w:r>
      <w:r>
        <w:rPr>
          <w:rFonts w:hint="eastAsia" w:asciiTheme="minorEastAsia" w:hAnsiTheme="minorEastAsia"/>
          <w:b/>
          <w:bCs/>
        </w:rPr>
        <w:t>相应保险条款</w:t>
      </w:r>
      <w:r>
        <w:rPr>
          <w:rFonts w:hint="eastAsia" w:asciiTheme="minorEastAsia" w:hAnsiTheme="minorEastAsia"/>
          <w:b/>
          <w:bCs/>
          <w:lang w:eastAsia="zh-CN"/>
        </w:rPr>
        <w:t>，</w:t>
      </w:r>
      <w:r>
        <w:rPr>
          <w:rFonts w:hint="eastAsia" w:asciiTheme="minorEastAsia" w:hAnsiTheme="minorEastAsia"/>
          <w:b/>
          <w:bCs/>
          <w:lang w:val="en-US" w:eastAsia="zh-CN"/>
        </w:rPr>
        <w:t>如有疑问，请在订购本产品前咨询承保保险公司客服</w:t>
      </w:r>
      <w:r>
        <w:rPr>
          <w:rFonts w:hint="eastAsia" w:asciiTheme="minorEastAsia" w:hAnsiTheme="minorEastAsia"/>
          <w:b/>
          <w:bCs/>
        </w:rPr>
        <w:t>。</w:t>
      </w:r>
      <w:r>
        <w:rPr>
          <w:rFonts w:hint="eastAsia" w:asciiTheme="minorEastAsia" w:hAnsiTheme="minorEastAsia"/>
          <w:b/>
          <w:bCs/>
          <w:lang w:val="en-US" w:eastAsia="zh-CN"/>
        </w:rPr>
        <w:t>本细则中承保保险公司的相关保险条款可能存在滞后性，具体以承保保险公司官网</w:t>
      </w:r>
      <w:r>
        <w:rPr>
          <w:rFonts w:hint="eastAsia" w:asciiTheme="minorEastAsia" w:hAnsiTheme="minorEastAsia"/>
          <w:b/>
          <w:bCs/>
          <w:u w:val="none"/>
          <w:lang w:val="en-US" w:eastAsia="zh-CN"/>
        </w:rPr>
        <w:t>或中国保险行业协会官网</w:t>
      </w:r>
      <w:r>
        <w:rPr>
          <w:rFonts w:hint="eastAsia" w:asciiTheme="minorEastAsia" w:hAnsiTheme="minorEastAsia"/>
          <w:b/>
          <w:bCs/>
          <w:lang w:val="en-US" w:eastAsia="zh-CN"/>
        </w:rPr>
        <w:t>提供的最新版本为准。</w:t>
      </w:r>
    </w:p>
    <w:p>
      <w:pPr>
        <w:ind w:firstLine="420" w:firstLineChars="200"/>
        <w:jc w:val="left"/>
        <w:rPr>
          <w:rFonts w:hint="eastAsia" w:asciiTheme="minorEastAsia" w:hAnsiTheme="minorEastAsia"/>
        </w:rPr>
      </w:pPr>
      <w:r>
        <w:rPr>
          <w:rFonts w:hint="eastAsia" w:asciiTheme="minorEastAsia" w:hAnsiTheme="minorEastAsia"/>
        </w:rPr>
        <w:t>（</w:t>
      </w:r>
      <w:r>
        <w:rPr>
          <w:rFonts w:hint="eastAsia" w:asciiTheme="minorEastAsia" w:hAnsiTheme="minorEastAsia"/>
          <w:lang w:val="en-US" w:eastAsia="zh-CN"/>
        </w:rPr>
        <w:t>六</w:t>
      </w:r>
      <w:r>
        <w:rPr>
          <w:rFonts w:hint="eastAsia" w:asciiTheme="minorEastAsia" w:hAnsiTheme="minorEastAsia"/>
        </w:rPr>
        <w:t>）</w:t>
      </w:r>
      <w:r>
        <w:rPr>
          <w:rFonts w:hint="eastAsia" w:asciiTheme="minorEastAsia" w:hAnsiTheme="minorEastAsia"/>
          <w:b/>
          <w:bCs/>
        </w:rPr>
        <w:t>如出现不可抗力或情势变更的情况（包括但不限于重大灾害事件</w:t>
      </w:r>
      <w:r>
        <w:rPr>
          <w:rFonts w:hint="eastAsia" w:asciiTheme="minorEastAsia" w:hAnsiTheme="minorEastAsia"/>
          <w:b/>
          <w:bCs/>
          <w:lang w:eastAsia="zh-CN"/>
        </w:rPr>
        <w:t>、</w:t>
      </w:r>
      <w:r>
        <w:rPr>
          <w:rFonts w:hint="eastAsia" w:asciiTheme="minorEastAsia" w:hAnsiTheme="minorEastAsia"/>
          <w:b/>
          <w:bCs/>
        </w:rPr>
        <w:t>遭受严重网络攻击或因系统故障需要暂停</w:t>
      </w:r>
      <w:r>
        <w:rPr>
          <w:rFonts w:hint="eastAsia" w:asciiTheme="minorEastAsia" w:hAnsiTheme="minorEastAsia"/>
          <w:b/>
          <w:bCs/>
          <w:lang w:val="en-US" w:eastAsia="zh-CN"/>
        </w:rPr>
        <w:t>服务</w:t>
      </w:r>
      <w:r>
        <w:rPr>
          <w:rFonts w:hint="eastAsia" w:asciiTheme="minorEastAsia" w:hAnsiTheme="minorEastAsia"/>
          <w:b/>
          <w:bCs/>
        </w:rPr>
        <w:t>等），卡中心可依相关法律法规等规定免除责任。</w:t>
      </w:r>
      <w:r>
        <w:rPr>
          <w:rFonts w:hint="eastAsia" w:asciiTheme="minorEastAsia" w:hAnsiTheme="minorEastAsia"/>
          <w:b/>
          <w:bCs/>
          <w:lang w:val="en-US" w:eastAsia="zh-CN"/>
        </w:rPr>
        <w:t>因上述原因</w:t>
      </w:r>
      <w:r>
        <w:rPr>
          <w:rFonts w:hint="eastAsia" w:asciiTheme="minorEastAsia" w:hAnsiTheme="minorEastAsia"/>
          <w:b/>
          <w:bCs/>
        </w:rPr>
        <w:t>导致本</w:t>
      </w:r>
      <w:r>
        <w:rPr>
          <w:rFonts w:hint="eastAsia" w:asciiTheme="minorEastAsia" w:hAnsiTheme="minorEastAsia"/>
          <w:b/>
          <w:bCs/>
          <w:lang w:val="en-US" w:eastAsia="zh-CN"/>
        </w:rPr>
        <w:t>产品服务</w:t>
      </w:r>
      <w:r>
        <w:rPr>
          <w:rFonts w:hint="eastAsia" w:asciiTheme="minorEastAsia" w:hAnsiTheme="minorEastAsia"/>
          <w:b/>
          <w:bCs/>
        </w:rPr>
        <w:t>无法</w:t>
      </w:r>
      <w:r>
        <w:rPr>
          <w:rFonts w:hint="eastAsia" w:asciiTheme="minorEastAsia" w:hAnsiTheme="minorEastAsia"/>
          <w:b/>
          <w:bCs/>
          <w:lang w:val="en-US" w:eastAsia="zh-CN"/>
        </w:rPr>
        <w:t>提供的</w:t>
      </w:r>
      <w:r>
        <w:rPr>
          <w:rFonts w:hint="eastAsia" w:asciiTheme="minorEastAsia" w:hAnsiTheme="minorEastAsia"/>
          <w:b/>
          <w:bCs/>
        </w:rPr>
        <w:t>，卡中心有权在官网发布公告并全部或部分停止</w:t>
      </w:r>
      <w:r>
        <w:rPr>
          <w:rFonts w:hint="eastAsia" w:asciiTheme="minorEastAsia" w:hAnsiTheme="minorEastAsia"/>
          <w:b/>
          <w:bCs/>
          <w:lang w:val="en-US" w:eastAsia="zh-CN"/>
        </w:rPr>
        <w:t>本产品服务</w:t>
      </w:r>
      <w:r>
        <w:rPr>
          <w:rFonts w:hint="eastAsia" w:asciiTheme="minorEastAsia" w:hAnsiTheme="minorEastAsia"/>
          <w:b/>
          <w:bCs/>
        </w:rPr>
        <w:t>。</w:t>
      </w:r>
    </w:p>
    <w:p>
      <w:pPr>
        <w:ind w:firstLine="420" w:firstLineChars="200"/>
        <w:jc w:val="left"/>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七</w:t>
      </w:r>
      <w:r>
        <w:rPr>
          <w:rFonts w:hint="eastAsia" w:asciiTheme="minorEastAsia" w:hAnsiTheme="minorEastAsia"/>
          <w:lang w:eastAsia="zh-CN"/>
        </w:rPr>
        <w:t>）</w:t>
      </w:r>
      <w:r>
        <w:rPr>
          <w:rFonts w:hint="eastAsia" w:asciiTheme="minorEastAsia" w:hAnsiTheme="minorEastAsia"/>
        </w:rPr>
        <w:t>本</w:t>
      </w:r>
      <w:r>
        <w:rPr>
          <w:rFonts w:hint="eastAsia" w:asciiTheme="minorEastAsia" w:hAnsiTheme="minorEastAsia"/>
          <w:lang w:val="en-US" w:eastAsia="zh-CN"/>
        </w:rPr>
        <w:t>产品细则</w:t>
      </w:r>
      <w:r>
        <w:rPr>
          <w:rFonts w:hint="eastAsia" w:asciiTheme="minorEastAsia" w:hAnsiTheme="minorEastAsia"/>
        </w:rPr>
        <w:t>未尽事项，</w:t>
      </w:r>
      <w:r>
        <w:rPr>
          <w:rFonts w:hint="eastAsia" w:asciiTheme="minorEastAsia" w:hAnsiTheme="minorEastAsia"/>
          <w:lang w:val="en-US" w:eastAsia="zh-CN"/>
        </w:rPr>
        <w:t>以</w:t>
      </w:r>
      <w:r>
        <w:rPr>
          <w:rFonts w:hint="eastAsia" w:asciiTheme="minorEastAsia" w:hAnsiTheme="minorEastAsia"/>
        </w:rPr>
        <w:t>《中信银行信用卡（个人卡）领用合约》、银行业监管规定、银行业务规定及金融惯例等有关规定</w:t>
      </w:r>
      <w:r>
        <w:rPr>
          <w:rFonts w:hint="eastAsia" w:asciiTheme="minorEastAsia" w:hAnsiTheme="minorEastAsia"/>
          <w:lang w:val="en-US" w:eastAsia="zh-CN"/>
        </w:rPr>
        <w:t>为准</w:t>
      </w:r>
      <w:r>
        <w:rPr>
          <w:rFonts w:hint="eastAsia" w:asciiTheme="minorEastAsia" w:hAnsiTheme="minorEastAsia"/>
        </w:rPr>
        <w:t>。</w:t>
      </w:r>
    </w:p>
    <w:p>
      <w:pPr>
        <w:ind w:firstLine="0" w:firstLineChars="0"/>
        <w:jc w:val="left"/>
        <w:rPr>
          <w:rFonts w:hint="eastAsia" w:ascii="宋体" w:hAnsi="宋体" w:eastAsia="宋体" w:cs="宋体"/>
          <w:b/>
          <w:bCs/>
          <w:i w:val="0"/>
          <w:caps w:val="0"/>
          <w:color w:val="000000"/>
          <w:spacing w:val="0"/>
          <w:sz w:val="21"/>
          <w:szCs w:val="21"/>
          <w:lang w:val="en-US" w:eastAsia="zh-CN"/>
        </w:rPr>
      </w:pPr>
      <w:r>
        <w:rPr>
          <w:rFonts w:hint="eastAsia" w:asciiTheme="minorEastAsia" w:hAnsiTheme="minorEastAsia"/>
          <w:lang w:eastAsia="zh-CN"/>
        </w:rPr>
        <w:t>（</w:t>
      </w:r>
      <w:r>
        <w:rPr>
          <w:rFonts w:hint="eastAsia" w:asciiTheme="minorEastAsia" w:hAnsiTheme="minorEastAsia"/>
          <w:lang w:val="en-US" w:eastAsia="zh-CN"/>
        </w:rPr>
        <w:t>八</w:t>
      </w:r>
      <w:r>
        <w:rPr>
          <w:rFonts w:hint="eastAsia" w:asciiTheme="minorEastAsia" w:hAnsiTheme="minorEastAsia"/>
          <w:lang w:eastAsia="zh-CN"/>
        </w:rPr>
        <w:t>）若持卡人对本条款细则有任何疑义或需进行业务咨询，可拨打中信银行信用卡中心咨询（投诉）电话：40088-95558。</w:t>
      </w:r>
    </w:p>
    <w:p>
      <w:pPr>
        <w:ind w:firstLine="0" w:firstLineChars="0"/>
        <w:jc w:val="left"/>
        <w:rPr>
          <w:rFonts w:hint="eastAsia" w:ascii="宋体" w:hAnsi="宋体" w:eastAsia="宋体" w:cs="宋体"/>
          <w:b/>
          <w:bCs/>
          <w:i w:val="0"/>
          <w:caps w:val="0"/>
          <w:color w:val="000000"/>
          <w:spacing w:val="0"/>
          <w:sz w:val="21"/>
          <w:szCs w:val="21"/>
          <w:lang w:val="en-US" w:eastAsia="zh-CN"/>
        </w:rPr>
      </w:pPr>
    </w:p>
    <w:p>
      <w:pPr>
        <w:ind w:firstLine="422" w:firstLineChars="200"/>
        <w:jc w:val="left"/>
        <w:rPr>
          <w:rFonts w:hint="eastAsia" w:ascii="宋体" w:hAnsi="宋体" w:eastAsia="宋体" w:cs="宋体"/>
          <w:b/>
          <w:bCs/>
          <w:i w:val="0"/>
          <w:caps w:val="0"/>
          <w:color w:val="000000"/>
          <w:spacing w:val="0"/>
          <w:sz w:val="21"/>
          <w:szCs w:val="21"/>
        </w:rPr>
      </w:pPr>
      <w:r>
        <w:rPr>
          <w:rFonts w:hint="eastAsia" w:ascii="宋体" w:hAnsi="宋体" w:eastAsia="宋体" w:cs="宋体"/>
          <w:b/>
          <w:bCs/>
          <w:i w:val="0"/>
          <w:caps w:val="0"/>
          <w:color w:val="000000"/>
          <w:spacing w:val="0"/>
          <w:sz w:val="21"/>
          <w:szCs w:val="21"/>
          <w:lang w:val="en-US" w:eastAsia="zh-CN"/>
        </w:rPr>
        <w:t>持卡人</w:t>
      </w:r>
      <w:r>
        <w:rPr>
          <w:rFonts w:hint="eastAsia" w:ascii="宋体" w:hAnsi="宋体" w:eastAsia="宋体" w:cs="宋体"/>
          <w:b/>
          <w:bCs/>
          <w:i w:val="0"/>
          <w:caps w:val="0"/>
          <w:color w:val="000000"/>
          <w:spacing w:val="0"/>
          <w:sz w:val="21"/>
          <w:szCs w:val="21"/>
        </w:rPr>
        <w:t>在下单页面勾选“我已知悉并同意”后，视为</w:t>
      </w:r>
      <w:r>
        <w:rPr>
          <w:rFonts w:hint="eastAsia" w:ascii="宋体" w:hAnsi="宋体" w:eastAsia="宋体" w:cs="宋体"/>
          <w:b/>
          <w:bCs/>
          <w:i w:val="0"/>
          <w:caps w:val="0"/>
          <w:color w:val="000000"/>
          <w:spacing w:val="0"/>
          <w:sz w:val="21"/>
          <w:szCs w:val="21"/>
          <w:lang w:val="en-US" w:eastAsia="zh-CN"/>
        </w:rPr>
        <w:t>持卡人</w:t>
      </w:r>
      <w:r>
        <w:rPr>
          <w:rFonts w:hint="eastAsia" w:ascii="宋体" w:hAnsi="宋体" w:eastAsia="宋体" w:cs="宋体"/>
          <w:b/>
          <w:bCs/>
          <w:i w:val="0"/>
          <w:caps w:val="0"/>
          <w:color w:val="000000"/>
          <w:spacing w:val="0"/>
          <w:sz w:val="21"/>
          <w:szCs w:val="21"/>
        </w:rPr>
        <w:t>已详尽阅读并完全知晓、理解并承诺遵守本</w:t>
      </w:r>
      <w:r>
        <w:rPr>
          <w:rFonts w:hint="eastAsia" w:ascii="宋体" w:hAnsi="宋体" w:eastAsia="宋体" w:cs="宋体"/>
          <w:b/>
          <w:bCs/>
          <w:i w:val="0"/>
          <w:caps w:val="0"/>
          <w:color w:val="000000"/>
          <w:spacing w:val="0"/>
          <w:sz w:val="21"/>
          <w:szCs w:val="21"/>
          <w:lang w:val="en-US" w:eastAsia="zh-CN"/>
        </w:rPr>
        <w:t>产品</w:t>
      </w:r>
      <w:r>
        <w:rPr>
          <w:rFonts w:hint="eastAsia" w:ascii="宋体" w:hAnsi="宋体" w:eastAsia="宋体" w:cs="宋体"/>
          <w:b/>
          <w:bCs/>
          <w:i w:val="0"/>
          <w:caps w:val="0"/>
          <w:color w:val="000000"/>
          <w:spacing w:val="0"/>
          <w:sz w:val="21"/>
          <w:szCs w:val="21"/>
        </w:rPr>
        <w:t>细则规定。</w:t>
      </w:r>
    </w:p>
    <w:p>
      <w:pPr>
        <w:ind w:firstLine="422" w:firstLineChars="200"/>
        <w:jc w:val="left"/>
        <w:rPr>
          <w:rFonts w:hint="eastAsia" w:ascii="宋体" w:hAnsi="宋体" w:eastAsia="宋体" w:cs="宋体"/>
          <w:b/>
          <w:bCs/>
          <w:i w:val="0"/>
          <w:caps w:val="0"/>
          <w:color w:val="000000"/>
          <w:spacing w:val="0"/>
          <w:sz w:val="21"/>
          <w:szCs w:val="21"/>
          <w:lang w:val="en-US" w:eastAsia="zh-CN"/>
        </w:rPr>
      </w:pPr>
    </w:p>
    <w:p>
      <w:pPr>
        <w:ind w:firstLine="0" w:firstLineChars="0"/>
        <w:jc w:val="left"/>
        <w:rPr>
          <w:rFonts w:hint="eastAsia" w:ascii="宋体" w:hAnsi="宋体" w:eastAsia="宋体" w:cs="宋体"/>
          <w:b/>
          <w:bCs/>
          <w:i w:val="0"/>
          <w:caps w:val="0"/>
          <w:color w:val="000000"/>
          <w:spacing w:val="0"/>
          <w:sz w:val="21"/>
          <w:szCs w:val="21"/>
        </w:rPr>
      </w:pPr>
      <w:r>
        <w:rPr>
          <w:rFonts w:hint="eastAsia" w:ascii="宋体" w:hAnsi="宋体" w:eastAsia="宋体" w:cs="宋体"/>
          <w:b/>
          <w:bCs/>
          <w:i w:val="0"/>
          <w:caps w:val="0"/>
          <w:color w:val="000000"/>
          <w:spacing w:val="0"/>
          <w:sz w:val="21"/>
          <w:szCs w:val="21"/>
          <w:lang w:val="en-US" w:eastAsia="zh-CN"/>
        </w:rPr>
        <w:t>附件：</w:t>
      </w:r>
    </w:p>
    <w:p>
      <w:pPr>
        <w:ind w:firstLine="420" w:firstLineChars="200"/>
        <w:jc w:val="left"/>
        <w:rPr>
          <w:rFonts w:hint="eastAsia" w:asciiTheme="minorEastAsia" w:hAnsiTheme="minorEastAsia"/>
        </w:rPr>
      </w:pPr>
      <w:r>
        <w:rPr>
          <w:rFonts w:hint="eastAsia" w:asciiTheme="minorEastAsia" w:hAnsiTheme="minorEastAsia"/>
        </w:rPr>
        <w:t>附件1：《中信银行信用卡中心“畅行无忧”优选增值服务产品细则》</w:t>
      </w:r>
    </w:p>
    <w:p>
      <w:pPr>
        <w:ind w:firstLine="420" w:firstLineChars="200"/>
        <w:jc w:val="left"/>
        <w:rPr>
          <w:rFonts w:hint="eastAsia" w:asciiTheme="minorEastAsia" w:hAnsiTheme="minorEastAsia" w:eastAsiaTheme="minorEastAsia"/>
          <w:lang w:eastAsia="zh-CN"/>
        </w:rPr>
      </w:pPr>
      <w:r>
        <w:rPr>
          <w:rFonts w:hint="eastAsia" w:asciiTheme="minorEastAsia" w:hAnsiTheme="minorEastAsia"/>
        </w:rPr>
        <w:t>附件</w:t>
      </w:r>
      <w:r>
        <w:rPr>
          <w:rFonts w:hint="eastAsia" w:asciiTheme="minorEastAsia" w:hAnsiTheme="minorEastAsia"/>
          <w:lang w:eastAsia="zh-CN"/>
        </w:rPr>
        <w:t>2</w:t>
      </w:r>
      <w:r>
        <w:rPr>
          <w:rFonts w:hint="eastAsia" w:asciiTheme="minorEastAsia" w:hAnsiTheme="minorEastAsia"/>
        </w:rPr>
        <w:t>：《中国人民财产保险股份有限公司境内旅行意外伤害保险（</w:t>
      </w:r>
      <w:r>
        <w:rPr>
          <w:rFonts w:hint="eastAsia" w:asciiTheme="minorEastAsia" w:hAnsiTheme="minorEastAsia"/>
          <w:lang w:eastAsia="zh-CN"/>
        </w:rPr>
        <w:t>2</w:t>
      </w:r>
      <w:r>
        <w:rPr>
          <w:rFonts w:hint="eastAsia" w:asciiTheme="minorEastAsia" w:hAnsiTheme="minorEastAsia"/>
          <w:lang w:val="en-US" w:eastAsia="zh-CN"/>
        </w:rPr>
        <w:t>022</w:t>
      </w:r>
      <w:r>
        <w:rPr>
          <w:rFonts w:hint="eastAsia" w:asciiTheme="minorEastAsia" w:hAnsiTheme="minorEastAsia"/>
        </w:rPr>
        <w:t>版）条款》</w:t>
      </w:r>
      <w:r>
        <w:rPr>
          <w:rFonts w:hint="eastAsia" w:asciiTheme="minorEastAsia" w:hAnsiTheme="minorEastAsia"/>
          <w:lang w:eastAsia="zh-CN"/>
        </w:rPr>
        <w:t>（</w:t>
      </w:r>
      <w:r>
        <w:rPr>
          <w:rFonts w:hint="eastAsia" w:asciiTheme="minorEastAsia" w:hAnsiTheme="minorEastAsia"/>
        </w:rPr>
        <w:t>意外伤害事故发生</w:t>
      </w:r>
      <w:r>
        <w:rPr>
          <w:rFonts w:hint="eastAsia" w:asciiTheme="minorEastAsia" w:hAnsiTheme="minorEastAsia"/>
          <w:lang w:eastAsia="zh-CN"/>
        </w:rPr>
        <w:t>在</w:t>
      </w:r>
      <w:r>
        <w:rPr>
          <w:rFonts w:hint="eastAsia" w:asciiTheme="minorEastAsia" w:hAnsiTheme="minorEastAsia"/>
        </w:rPr>
        <w:t>2025年6月10日</w:t>
      </w:r>
      <w:r>
        <w:rPr>
          <w:rFonts w:hint="eastAsia" w:asciiTheme="minorEastAsia" w:hAnsiTheme="minorEastAsia"/>
          <w:lang w:eastAsia="zh-CN"/>
        </w:rPr>
        <w:t>（不含）</w:t>
      </w:r>
      <w:r>
        <w:rPr>
          <w:rFonts w:hint="eastAsia" w:asciiTheme="minorEastAsia" w:hAnsiTheme="minorEastAsia"/>
        </w:rPr>
        <w:t>之</w:t>
      </w:r>
      <w:r>
        <w:rPr>
          <w:rFonts w:hint="eastAsia" w:asciiTheme="minorEastAsia" w:hAnsiTheme="minorEastAsia"/>
          <w:lang w:eastAsia="zh-CN"/>
        </w:rPr>
        <w:t>前适用）</w:t>
      </w:r>
    </w:p>
    <w:p>
      <w:pPr>
        <w:ind w:firstLine="420" w:firstLineChars="200"/>
        <w:jc w:val="left"/>
        <w:rPr>
          <w:rFonts w:hint="eastAsia" w:asciiTheme="minorEastAsia" w:hAnsiTheme="minorEastAsia"/>
        </w:rPr>
      </w:pPr>
      <w:r>
        <w:rPr>
          <w:rFonts w:hint="eastAsia" w:asciiTheme="minorEastAsia" w:hAnsiTheme="minorEastAsia"/>
          <w:lang w:val="en-US" w:eastAsia="zh-CN"/>
        </w:rPr>
        <w:t>附件3：</w:t>
      </w:r>
      <w:r>
        <w:rPr>
          <w:rFonts w:hint="eastAsia" w:asciiTheme="minorEastAsia" w:hAnsiTheme="minorEastAsia"/>
        </w:rPr>
        <w:t>《中国人民财产保险股份有限公司境内旅行意外伤害保险（</w:t>
      </w:r>
      <w:r>
        <w:rPr>
          <w:rFonts w:hint="eastAsia" w:asciiTheme="minorEastAsia" w:hAnsiTheme="minorEastAsia"/>
          <w:lang w:eastAsia="zh-CN"/>
        </w:rPr>
        <w:t>2</w:t>
      </w:r>
      <w:r>
        <w:rPr>
          <w:rFonts w:hint="eastAsia" w:asciiTheme="minorEastAsia" w:hAnsiTheme="minorEastAsia"/>
          <w:lang w:val="en-US" w:eastAsia="zh-CN"/>
        </w:rPr>
        <w:t>024</w:t>
      </w:r>
      <w:r>
        <w:rPr>
          <w:rFonts w:hint="eastAsia" w:asciiTheme="minorEastAsia" w:hAnsiTheme="minorEastAsia"/>
        </w:rPr>
        <w:t>版）条款》</w:t>
      </w:r>
      <w:r>
        <w:rPr>
          <w:rFonts w:hint="eastAsia" w:asciiTheme="minorEastAsia" w:hAnsiTheme="minorEastAsia"/>
          <w:lang w:eastAsia="zh-CN"/>
        </w:rPr>
        <w:t>（</w:t>
      </w:r>
      <w:r>
        <w:rPr>
          <w:rFonts w:hint="eastAsia" w:asciiTheme="minorEastAsia" w:hAnsiTheme="minorEastAsia"/>
        </w:rPr>
        <w:t>意外伤害事故发生</w:t>
      </w:r>
      <w:r>
        <w:rPr>
          <w:rFonts w:hint="eastAsia" w:asciiTheme="minorEastAsia" w:hAnsiTheme="minorEastAsia"/>
          <w:lang w:eastAsia="zh-CN"/>
        </w:rPr>
        <w:t>在</w:t>
      </w:r>
      <w:r>
        <w:rPr>
          <w:rFonts w:hint="eastAsia" w:asciiTheme="minorEastAsia" w:hAnsiTheme="minorEastAsia"/>
        </w:rPr>
        <w:t>2025年6月10日</w:t>
      </w:r>
      <w:r>
        <w:rPr>
          <w:rFonts w:hint="eastAsia" w:asciiTheme="minorEastAsia" w:hAnsiTheme="minorEastAsia"/>
          <w:lang w:eastAsia="zh-CN"/>
        </w:rPr>
        <w:t>（含）</w:t>
      </w:r>
      <w:r>
        <w:rPr>
          <w:rFonts w:hint="eastAsia" w:asciiTheme="minorEastAsia" w:hAnsiTheme="minorEastAsia"/>
        </w:rPr>
        <w:t>之后</w:t>
      </w:r>
      <w:r>
        <w:rPr>
          <w:rFonts w:hint="eastAsia" w:asciiTheme="minorEastAsia" w:hAnsiTheme="minorEastAsia"/>
          <w:lang w:eastAsia="zh-CN"/>
        </w:rPr>
        <w:t>适用）</w:t>
      </w:r>
    </w:p>
    <w:p>
      <w:pPr>
        <w:ind w:firstLine="420" w:firstLineChars="200"/>
        <w:jc w:val="left"/>
        <w:rPr>
          <w:rFonts w:hint="eastAsia" w:asciiTheme="minorEastAsia" w:hAnsiTheme="minorEastAsia"/>
        </w:rPr>
      </w:pPr>
      <w:r>
        <w:rPr>
          <w:rFonts w:hint="eastAsia" w:asciiTheme="minorEastAsia" w:hAnsiTheme="minorEastAsia"/>
        </w:rPr>
        <w:t>附件</w:t>
      </w:r>
      <w:r>
        <w:rPr>
          <w:rFonts w:hint="eastAsia" w:asciiTheme="minorEastAsia" w:hAnsiTheme="minorEastAsia"/>
          <w:lang w:val="en-US" w:eastAsia="zh-CN"/>
        </w:rPr>
        <w:t>4</w:t>
      </w:r>
      <w:r>
        <w:rPr>
          <w:rFonts w:hint="eastAsia" w:asciiTheme="minorEastAsia" w:hAnsiTheme="minorEastAsia"/>
        </w:rPr>
        <w:t>：《中国人民财产保险股份有限公司境外旅行意外伤害保险（2022版）条款》</w:t>
      </w:r>
    </w:p>
    <w:p>
      <w:pPr>
        <w:ind w:firstLine="420" w:firstLineChars="200"/>
        <w:jc w:val="left"/>
        <w:rPr>
          <w:rFonts w:hint="default" w:asciiTheme="minorEastAsia" w:hAnsiTheme="minorEastAsia"/>
        </w:rPr>
      </w:pPr>
      <w:r>
        <w:rPr>
          <w:rFonts w:hint="eastAsia" w:asciiTheme="minorEastAsia" w:hAnsiTheme="minorEastAsia"/>
        </w:rPr>
        <w:t>附件</w:t>
      </w:r>
      <w:r>
        <w:rPr>
          <w:rFonts w:hint="eastAsia" w:asciiTheme="minorEastAsia" w:hAnsiTheme="minorEastAsia"/>
          <w:lang w:val="en-US" w:eastAsia="zh-CN"/>
        </w:rPr>
        <w:t>5</w:t>
      </w:r>
      <w:r>
        <w:rPr>
          <w:rFonts w:hint="eastAsia" w:asciiTheme="minorEastAsia" w:hAnsiTheme="minorEastAsia"/>
        </w:rPr>
        <w:t>：《中国人民财产保险股份有限公司签证费用损失保险条款》</w:t>
      </w:r>
    </w:p>
    <w:p>
      <w:pPr>
        <w:ind w:firstLine="420" w:firstLineChars="200"/>
        <w:jc w:val="left"/>
        <w:rPr>
          <w:rFonts w:hint="default" w:asciiTheme="minorEastAsia" w:hAnsiTheme="minorEastAsia"/>
          <w:highlight w:val="none"/>
          <w:lang w:val="en-US"/>
        </w:rPr>
      </w:pPr>
      <w:r>
        <w:rPr>
          <w:rFonts w:hint="eastAsia" w:asciiTheme="minorEastAsia" w:hAnsiTheme="minorEastAsia"/>
          <w:highlight w:val="none"/>
          <w:lang w:eastAsia="zh-CN"/>
        </w:rPr>
        <w:t>附件</w:t>
      </w:r>
      <w:r>
        <w:rPr>
          <w:rFonts w:hint="eastAsia" w:asciiTheme="minorEastAsia" w:hAnsiTheme="minorEastAsia"/>
          <w:highlight w:val="none"/>
          <w:lang w:val="en-US" w:eastAsia="zh-CN"/>
        </w:rPr>
        <w:t>6：保险索赔申请书-人保</w:t>
      </w:r>
      <w:bookmarkStart w:id="2" w:name="_GoBack"/>
      <w:bookmarkEnd w:id="2"/>
    </w:p>
    <w:p>
      <w:pPr>
        <w:ind w:firstLine="420" w:firstLineChars="200"/>
        <w:jc w:val="left"/>
        <w:rPr>
          <w:rFonts w:hint="eastAsia" w:asciiTheme="minorEastAsia" w:hAnsiTheme="minorEastAsia"/>
          <w:lang w:val="en-US" w:eastAsia="zh-CN"/>
        </w:rPr>
      </w:pPr>
      <w:r>
        <w:rPr>
          <w:rFonts w:hint="eastAsia" w:asciiTheme="minorEastAsia" w:hAnsiTheme="minorEastAsia"/>
          <w:lang w:val="en-US" w:eastAsia="zh-CN"/>
        </w:rPr>
        <w:t>附件7：《人身保险伤残评定标准及代码》（标准编号为JRT 0083－2013）</w:t>
      </w:r>
      <w:r>
        <w:rPr>
          <w:rFonts w:hint="eastAsia" w:asciiTheme="minorEastAsia" w:hAnsiTheme="minorEastAsia"/>
        </w:rPr>
        <w:t>（意外伤害事故发生在2025年6月10日（不含）之前</w:t>
      </w:r>
      <w:r>
        <w:rPr>
          <w:rFonts w:hint="eastAsia" w:asciiTheme="minorEastAsia" w:hAnsiTheme="minorEastAsia"/>
          <w:lang w:eastAsia="zh-CN"/>
        </w:rPr>
        <w:t>适用</w:t>
      </w:r>
      <w:r>
        <w:rPr>
          <w:rFonts w:hint="eastAsia" w:asciiTheme="minorEastAsia" w:hAnsiTheme="minorEastAsia"/>
        </w:rPr>
        <w:t>）</w:t>
      </w:r>
    </w:p>
    <w:p>
      <w:pPr>
        <w:ind w:firstLine="420" w:firstLineChars="200"/>
        <w:jc w:val="left"/>
        <w:rPr>
          <w:rFonts w:hint="default" w:asciiTheme="minorEastAsia" w:hAnsiTheme="minorEastAsia"/>
          <w:lang w:val="en-US" w:eastAsia="zh-CN"/>
        </w:rPr>
      </w:pPr>
      <w:r>
        <w:rPr>
          <w:rFonts w:hint="eastAsia" w:asciiTheme="minorEastAsia" w:hAnsiTheme="minorEastAsia"/>
          <w:lang w:val="en-US" w:eastAsia="zh-CN"/>
        </w:rPr>
        <w:t>附件8：《人身保险伤残评定及代码》（标准号为GBT 44893-2024）</w:t>
      </w:r>
      <w:r>
        <w:rPr>
          <w:rFonts w:hint="eastAsia" w:asciiTheme="minorEastAsia" w:hAnsiTheme="minorEastAsia"/>
        </w:rPr>
        <w:t>（意外伤害事故发生在2025年6月10日</w:t>
      </w:r>
      <w:r>
        <w:rPr>
          <w:rFonts w:hint="eastAsia" w:asciiTheme="minorEastAsia" w:hAnsiTheme="minorEastAsia"/>
          <w:lang w:eastAsia="zh-CN"/>
        </w:rPr>
        <w:t>（含）</w:t>
      </w:r>
      <w:r>
        <w:rPr>
          <w:rFonts w:hint="eastAsia" w:asciiTheme="minorEastAsia" w:hAnsiTheme="minorEastAsia"/>
        </w:rPr>
        <w:t>之后适用）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6071D"/>
    <w:multiLevelType w:val="singleLevel"/>
    <w:tmpl w:val="89F6071D"/>
    <w:lvl w:ilvl="0" w:tentative="0">
      <w:start w:val="1"/>
      <w:numFmt w:val="decimalEnclosedCircleChinese"/>
      <w:suff w:val="nothing"/>
      <w:lvlText w:val="%1　"/>
      <w:lvlJc w:val="left"/>
      <w:pPr>
        <w:ind w:left="0" w:firstLine="400"/>
      </w:pPr>
      <w:rPr>
        <w:rFonts w:hint="eastAsia"/>
      </w:rPr>
    </w:lvl>
  </w:abstractNum>
  <w:abstractNum w:abstractNumId="1">
    <w:nsid w:val="9132FE71"/>
    <w:multiLevelType w:val="singleLevel"/>
    <w:tmpl w:val="9132FE71"/>
    <w:lvl w:ilvl="0" w:tentative="0">
      <w:start w:val="1"/>
      <w:numFmt w:val="decimalEnclosedCircleChinese"/>
      <w:suff w:val="nothing"/>
      <w:lvlText w:val="%1　"/>
      <w:lvlJc w:val="left"/>
      <w:pPr>
        <w:ind w:left="0" w:firstLine="400"/>
      </w:pPr>
      <w:rPr>
        <w:rFonts w:hint="eastAsia"/>
      </w:rPr>
    </w:lvl>
  </w:abstractNum>
  <w:abstractNum w:abstractNumId="2">
    <w:nsid w:val="9DA86C67"/>
    <w:multiLevelType w:val="multilevel"/>
    <w:tmpl w:val="9DA86C6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A29EB0CC"/>
    <w:multiLevelType w:val="singleLevel"/>
    <w:tmpl w:val="A29EB0CC"/>
    <w:lvl w:ilvl="0" w:tentative="0">
      <w:start w:val="1"/>
      <w:numFmt w:val="decimal"/>
      <w:suff w:val="nothing"/>
      <w:lvlText w:val="（%1）"/>
      <w:lvlJc w:val="left"/>
    </w:lvl>
  </w:abstractNum>
  <w:abstractNum w:abstractNumId="4">
    <w:nsid w:val="A35AD3BB"/>
    <w:multiLevelType w:val="singleLevel"/>
    <w:tmpl w:val="A35AD3BB"/>
    <w:lvl w:ilvl="0" w:tentative="0">
      <w:start w:val="3"/>
      <w:numFmt w:val="decimal"/>
      <w:lvlText w:val="%1."/>
      <w:lvlJc w:val="left"/>
      <w:pPr>
        <w:tabs>
          <w:tab w:val="left" w:pos="312"/>
        </w:tabs>
        <w:ind w:left="420" w:firstLine="0"/>
      </w:pPr>
    </w:lvl>
  </w:abstractNum>
  <w:abstractNum w:abstractNumId="5">
    <w:nsid w:val="B0E794F1"/>
    <w:multiLevelType w:val="singleLevel"/>
    <w:tmpl w:val="B0E794F1"/>
    <w:lvl w:ilvl="0" w:tentative="0">
      <w:start w:val="1"/>
      <w:numFmt w:val="decimal"/>
      <w:lvlText w:val="%1)"/>
      <w:lvlJc w:val="left"/>
      <w:pPr>
        <w:ind w:left="425" w:hanging="425"/>
      </w:pPr>
      <w:rPr>
        <w:rFonts w:hint="default"/>
      </w:rPr>
    </w:lvl>
  </w:abstractNum>
  <w:abstractNum w:abstractNumId="6">
    <w:nsid w:val="C035BD53"/>
    <w:multiLevelType w:val="singleLevel"/>
    <w:tmpl w:val="C035BD53"/>
    <w:lvl w:ilvl="0" w:tentative="0">
      <w:start w:val="1"/>
      <w:numFmt w:val="decimal"/>
      <w:lvlText w:val="%1)"/>
      <w:lvlJc w:val="left"/>
      <w:pPr>
        <w:ind w:left="425" w:hanging="425"/>
      </w:pPr>
      <w:rPr>
        <w:rFonts w:hint="default"/>
      </w:rPr>
    </w:lvl>
  </w:abstractNum>
  <w:abstractNum w:abstractNumId="7">
    <w:nsid w:val="C11CD41E"/>
    <w:multiLevelType w:val="singleLevel"/>
    <w:tmpl w:val="C11CD41E"/>
    <w:lvl w:ilvl="0" w:tentative="0">
      <w:start w:val="2"/>
      <w:numFmt w:val="upperLetter"/>
      <w:lvlText w:val="%1."/>
      <w:lvlJc w:val="left"/>
      <w:pPr>
        <w:tabs>
          <w:tab w:val="left" w:pos="312"/>
        </w:tabs>
      </w:pPr>
    </w:lvl>
  </w:abstractNum>
  <w:abstractNum w:abstractNumId="8">
    <w:nsid w:val="C4F36BA6"/>
    <w:multiLevelType w:val="singleLevel"/>
    <w:tmpl w:val="C4F36BA6"/>
    <w:lvl w:ilvl="0" w:tentative="0">
      <w:start w:val="1"/>
      <w:numFmt w:val="chineseCounting"/>
      <w:suff w:val="nothing"/>
      <w:lvlText w:val="（%1）"/>
      <w:lvlJc w:val="left"/>
      <w:pPr>
        <w:ind w:left="420" w:firstLine="0"/>
      </w:pPr>
      <w:rPr>
        <w:rFonts w:hint="eastAsia"/>
      </w:rPr>
    </w:lvl>
  </w:abstractNum>
  <w:abstractNum w:abstractNumId="9">
    <w:nsid w:val="C9AAFC6B"/>
    <w:multiLevelType w:val="singleLevel"/>
    <w:tmpl w:val="C9AAFC6B"/>
    <w:lvl w:ilvl="0" w:tentative="0">
      <w:start w:val="1"/>
      <w:numFmt w:val="decimal"/>
      <w:lvlText w:val="%1)"/>
      <w:lvlJc w:val="left"/>
      <w:pPr>
        <w:ind w:left="425" w:hanging="425"/>
      </w:pPr>
      <w:rPr>
        <w:rFonts w:hint="default"/>
      </w:rPr>
    </w:lvl>
  </w:abstractNum>
  <w:abstractNum w:abstractNumId="10">
    <w:nsid w:val="CA524B85"/>
    <w:multiLevelType w:val="singleLevel"/>
    <w:tmpl w:val="CA524B85"/>
    <w:lvl w:ilvl="0" w:tentative="0">
      <w:start w:val="1"/>
      <w:numFmt w:val="decimal"/>
      <w:lvlText w:val="%1)"/>
      <w:lvlJc w:val="left"/>
      <w:pPr>
        <w:ind w:left="425" w:hanging="425"/>
      </w:pPr>
      <w:rPr>
        <w:rFonts w:hint="default"/>
      </w:rPr>
    </w:lvl>
  </w:abstractNum>
  <w:abstractNum w:abstractNumId="11">
    <w:nsid w:val="D83AF4C1"/>
    <w:multiLevelType w:val="singleLevel"/>
    <w:tmpl w:val="D83AF4C1"/>
    <w:lvl w:ilvl="0" w:tentative="0">
      <w:start w:val="1"/>
      <w:numFmt w:val="decimalEnclosedCircleChinese"/>
      <w:suff w:val="nothing"/>
      <w:lvlText w:val="%1　"/>
      <w:lvlJc w:val="left"/>
      <w:pPr>
        <w:ind w:left="0" w:firstLine="400"/>
      </w:pPr>
      <w:rPr>
        <w:rFonts w:hint="eastAsia"/>
      </w:rPr>
    </w:lvl>
  </w:abstractNum>
  <w:abstractNum w:abstractNumId="12">
    <w:nsid w:val="E1F41BA6"/>
    <w:multiLevelType w:val="singleLevel"/>
    <w:tmpl w:val="E1F41BA6"/>
    <w:lvl w:ilvl="0" w:tentative="0">
      <w:start w:val="1"/>
      <w:numFmt w:val="decimal"/>
      <w:lvlText w:val="%1)"/>
      <w:lvlJc w:val="left"/>
      <w:pPr>
        <w:ind w:left="425" w:hanging="425"/>
      </w:pPr>
      <w:rPr>
        <w:rFonts w:hint="default"/>
      </w:rPr>
    </w:lvl>
  </w:abstractNum>
  <w:abstractNum w:abstractNumId="13">
    <w:nsid w:val="EF39C946"/>
    <w:multiLevelType w:val="singleLevel"/>
    <w:tmpl w:val="EF39C946"/>
    <w:lvl w:ilvl="0" w:tentative="0">
      <w:start w:val="1"/>
      <w:numFmt w:val="decimalEnclosedCircleChinese"/>
      <w:suff w:val="nothing"/>
      <w:lvlText w:val="%1　"/>
      <w:lvlJc w:val="left"/>
      <w:pPr>
        <w:ind w:left="0" w:firstLine="400"/>
      </w:pPr>
      <w:rPr>
        <w:rFonts w:hint="eastAsia"/>
      </w:rPr>
    </w:lvl>
  </w:abstractNum>
  <w:abstractNum w:abstractNumId="14">
    <w:nsid w:val="F2FA1291"/>
    <w:multiLevelType w:val="singleLevel"/>
    <w:tmpl w:val="F2FA1291"/>
    <w:lvl w:ilvl="0" w:tentative="0">
      <w:start w:val="1"/>
      <w:numFmt w:val="decimal"/>
      <w:lvlText w:val="%1)"/>
      <w:lvlJc w:val="left"/>
      <w:pPr>
        <w:ind w:left="425" w:hanging="425"/>
      </w:pPr>
      <w:rPr>
        <w:rFonts w:hint="default"/>
      </w:rPr>
    </w:lvl>
  </w:abstractNum>
  <w:abstractNum w:abstractNumId="15">
    <w:nsid w:val="FEEE4A22"/>
    <w:multiLevelType w:val="multilevel"/>
    <w:tmpl w:val="FEEE4A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18081928"/>
    <w:multiLevelType w:val="singleLevel"/>
    <w:tmpl w:val="18081928"/>
    <w:lvl w:ilvl="0" w:tentative="0">
      <w:start w:val="1"/>
      <w:numFmt w:val="decimal"/>
      <w:lvlText w:val="%1)"/>
      <w:lvlJc w:val="left"/>
      <w:pPr>
        <w:ind w:left="425" w:hanging="425"/>
      </w:pPr>
      <w:rPr>
        <w:rFonts w:hint="default"/>
        <w:b w:val="0"/>
        <w:bCs w:val="0"/>
      </w:rPr>
    </w:lvl>
  </w:abstractNum>
  <w:abstractNum w:abstractNumId="17">
    <w:nsid w:val="293A410D"/>
    <w:multiLevelType w:val="singleLevel"/>
    <w:tmpl w:val="293A410D"/>
    <w:lvl w:ilvl="0" w:tentative="0">
      <w:start w:val="1"/>
      <w:numFmt w:val="decimal"/>
      <w:lvlText w:val="%1)"/>
      <w:lvlJc w:val="left"/>
      <w:pPr>
        <w:ind w:left="425" w:hanging="425"/>
      </w:pPr>
      <w:rPr>
        <w:rFonts w:hint="default"/>
      </w:rPr>
    </w:lvl>
  </w:abstractNum>
  <w:abstractNum w:abstractNumId="18">
    <w:nsid w:val="467F70EE"/>
    <w:multiLevelType w:val="singleLevel"/>
    <w:tmpl w:val="467F70EE"/>
    <w:lvl w:ilvl="0" w:tentative="0">
      <w:start w:val="1"/>
      <w:numFmt w:val="upperLetter"/>
      <w:lvlText w:val="%1."/>
      <w:lvlJc w:val="left"/>
      <w:pPr>
        <w:tabs>
          <w:tab w:val="left" w:pos="312"/>
        </w:tabs>
      </w:pPr>
    </w:lvl>
  </w:abstractNum>
  <w:abstractNum w:abstractNumId="19">
    <w:nsid w:val="4B136F04"/>
    <w:multiLevelType w:val="singleLevel"/>
    <w:tmpl w:val="4B136F04"/>
    <w:lvl w:ilvl="0" w:tentative="0">
      <w:start w:val="1"/>
      <w:numFmt w:val="decimal"/>
      <w:suff w:val="nothing"/>
      <w:lvlText w:val="（%1）"/>
      <w:lvlJc w:val="left"/>
    </w:lvl>
  </w:abstractNum>
  <w:abstractNum w:abstractNumId="20">
    <w:nsid w:val="538D4A7C"/>
    <w:multiLevelType w:val="singleLevel"/>
    <w:tmpl w:val="538D4A7C"/>
    <w:lvl w:ilvl="0" w:tentative="0">
      <w:start w:val="1"/>
      <w:numFmt w:val="decimal"/>
      <w:lvlText w:val="%1)"/>
      <w:lvlJc w:val="left"/>
      <w:pPr>
        <w:ind w:left="425" w:hanging="425"/>
      </w:pPr>
      <w:rPr>
        <w:rFonts w:hint="default"/>
      </w:rPr>
    </w:lvl>
  </w:abstractNum>
  <w:abstractNum w:abstractNumId="21">
    <w:nsid w:val="5B1280B4"/>
    <w:multiLevelType w:val="singleLevel"/>
    <w:tmpl w:val="5B1280B4"/>
    <w:lvl w:ilvl="0" w:tentative="0">
      <w:start w:val="1"/>
      <w:numFmt w:val="chineseCounting"/>
      <w:suff w:val="nothing"/>
      <w:lvlText w:val="%1、"/>
      <w:lvlJc w:val="left"/>
      <w:rPr>
        <w:rFonts w:hint="eastAsia"/>
      </w:rPr>
    </w:lvl>
  </w:abstractNum>
  <w:abstractNum w:abstractNumId="22">
    <w:nsid w:val="6CFCED39"/>
    <w:multiLevelType w:val="singleLevel"/>
    <w:tmpl w:val="6CFCED39"/>
    <w:lvl w:ilvl="0" w:tentative="0">
      <w:start w:val="1"/>
      <w:numFmt w:val="decimal"/>
      <w:lvlText w:val="%1)"/>
      <w:lvlJc w:val="left"/>
      <w:pPr>
        <w:ind w:left="425" w:hanging="425"/>
      </w:pPr>
      <w:rPr>
        <w:rFonts w:hint="default"/>
      </w:rPr>
    </w:lvl>
  </w:abstractNum>
  <w:abstractNum w:abstractNumId="23">
    <w:nsid w:val="79C3452D"/>
    <w:multiLevelType w:val="singleLevel"/>
    <w:tmpl w:val="79C3452D"/>
    <w:lvl w:ilvl="0" w:tentative="0">
      <w:start w:val="1"/>
      <w:numFmt w:val="decimal"/>
      <w:lvlText w:val="%1)"/>
      <w:lvlJc w:val="left"/>
      <w:pPr>
        <w:ind w:left="425" w:hanging="425"/>
      </w:pPr>
      <w:rPr>
        <w:rFonts w:hint="default"/>
      </w:rPr>
    </w:lvl>
  </w:abstractNum>
  <w:num w:numId="1">
    <w:abstractNumId w:val="21"/>
  </w:num>
  <w:num w:numId="2">
    <w:abstractNumId w:val="8"/>
  </w:num>
  <w:num w:numId="3">
    <w:abstractNumId w:val="1"/>
  </w:num>
  <w:num w:numId="4">
    <w:abstractNumId w:val="18"/>
  </w:num>
  <w:num w:numId="5">
    <w:abstractNumId w:val="20"/>
  </w:num>
  <w:num w:numId="6">
    <w:abstractNumId w:val="7"/>
  </w:num>
  <w:num w:numId="7">
    <w:abstractNumId w:val="17"/>
  </w:num>
  <w:num w:numId="8">
    <w:abstractNumId w:val="6"/>
  </w:num>
  <w:num w:numId="9">
    <w:abstractNumId w:val="0"/>
  </w:num>
  <w:num w:numId="10">
    <w:abstractNumId w:val="10"/>
  </w:num>
  <w:num w:numId="11">
    <w:abstractNumId w:val="5"/>
  </w:num>
  <w:num w:numId="12">
    <w:abstractNumId w:val="16"/>
  </w:num>
  <w:num w:numId="13">
    <w:abstractNumId w:val="4"/>
  </w:num>
  <w:num w:numId="14">
    <w:abstractNumId w:val="3"/>
  </w:num>
  <w:num w:numId="15">
    <w:abstractNumId w:val="9"/>
  </w:num>
  <w:num w:numId="16">
    <w:abstractNumId w:val="23"/>
  </w:num>
  <w:num w:numId="17">
    <w:abstractNumId w:val="14"/>
  </w:num>
  <w:num w:numId="18">
    <w:abstractNumId w:val="13"/>
  </w:num>
  <w:num w:numId="19">
    <w:abstractNumId w:val="22"/>
  </w:num>
  <w:num w:numId="20">
    <w:abstractNumId w:val="19"/>
  </w:num>
  <w:num w:numId="21">
    <w:abstractNumId w:val="2"/>
  </w:num>
  <w:num w:numId="22">
    <w:abstractNumId w:val="15"/>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NjY2ZDY3NWU1NWIwMmNhZTUyNTljYzQxYmJmNTkifQ=="/>
  </w:docVars>
  <w:rsids>
    <w:rsidRoot w:val="0FAE421B"/>
    <w:rsid w:val="00001006"/>
    <w:rsid w:val="00016F3C"/>
    <w:rsid w:val="00033FAA"/>
    <w:rsid w:val="00043C4D"/>
    <w:rsid w:val="0006417A"/>
    <w:rsid w:val="00066F0C"/>
    <w:rsid w:val="00071D09"/>
    <w:rsid w:val="00080A87"/>
    <w:rsid w:val="0008482F"/>
    <w:rsid w:val="0009060D"/>
    <w:rsid w:val="000B320D"/>
    <w:rsid w:val="000D3D53"/>
    <w:rsid w:val="000D6A58"/>
    <w:rsid w:val="000E0208"/>
    <w:rsid w:val="000F227C"/>
    <w:rsid w:val="000F5AAA"/>
    <w:rsid w:val="00140D43"/>
    <w:rsid w:val="001410C7"/>
    <w:rsid w:val="001461A5"/>
    <w:rsid w:val="00147619"/>
    <w:rsid w:val="00172192"/>
    <w:rsid w:val="001C1A15"/>
    <w:rsid w:val="001C39F8"/>
    <w:rsid w:val="001C49CB"/>
    <w:rsid w:val="001D0DE4"/>
    <w:rsid w:val="001D62BB"/>
    <w:rsid w:val="002024BB"/>
    <w:rsid w:val="002160A1"/>
    <w:rsid w:val="0022123E"/>
    <w:rsid w:val="0025041E"/>
    <w:rsid w:val="0025332B"/>
    <w:rsid w:val="0026394C"/>
    <w:rsid w:val="0026705F"/>
    <w:rsid w:val="00273869"/>
    <w:rsid w:val="002776C2"/>
    <w:rsid w:val="002949B5"/>
    <w:rsid w:val="0029721E"/>
    <w:rsid w:val="002A47F4"/>
    <w:rsid w:val="002B15FD"/>
    <w:rsid w:val="002B28A5"/>
    <w:rsid w:val="002B34E8"/>
    <w:rsid w:val="002B5C12"/>
    <w:rsid w:val="002C29DE"/>
    <w:rsid w:val="002D1FBD"/>
    <w:rsid w:val="002D24F0"/>
    <w:rsid w:val="002E7423"/>
    <w:rsid w:val="002F1C95"/>
    <w:rsid w:val="002F767B"/>
    <w:rsid w:val="003050AB"/>
    <w:rsid w:val="00306304"/>
    <w:rsid w:val="00316CAE"/>
    <w:rsid w:val="00347B11"/>
    <w:rsid w:val="003736E6"/>
    <w:rsid w:val="00380D36"/>
    <w:rsid w:val="0038398B"/>
    <w:rsid w:val="00383EC2"/>
    <w:rsid w:val="00387A0B"/>
    <w:rsid w:val="0039061B"/>
    <w:rsid w:val="00393CF2"/>
    <w:rsid w:val="00395413"/>
    <w:rsid w:val="003A5B68"/>
    <w:rsid w:val="003C02D0"/>
    <w:rsid w:val="003C64B9"/>
    <w:rsid w:val="003C692D"/>
    <w:rsid w:val="003D24B9"/>
    <w:rsid w:val="003D3524"/>
    <w:rsid w:val="003F2A14"/>
    <w:rsid w:val="00416D79"/>
    <w:rsid w:val="0042412F"/>
    <w:rsid w:val="00435288"/>
    <w:rsid w:val="00485458"/>
    <w:rsid w:val="004856BF"/>
    <w:rsid w:val="00492C2F"/>
    <w:rsid w:val="004A0F78"/>
    <w:rsid w:val="004B1B03"/>
    <w:rsid w:val="004C785E"/>
    <w:rsid w:val="004D3388"/>
    <w:rsid w:val="004F0308"/>
    <w:rsid w:val="005030D1"/>
    <w:rsid w:val="00532480"/>
    <w:rsid w:val="00541DDF"/>
    <w:rsid w:val="00564959"/>
    <w:rsid w:val="00570A0A"/>
    <w:rsid w:val="005735A0"/>
    <w:rsid w:val="00576293"/>
    <w:rsid w:val="005850BE"/>
    <w:rsid w:val="005908FA"/>
    <w:rsid w:val="005919CD"/>
    <w:rsid w:val="005A2B1B"/>
    <w:rsid w:val="005B4FBD"/>
    <w:rsid w:val="005D309E"/>
    <w:rsid w:val="005D4C2C"/>
    <w:rsid w:val="005E6816"/>
    <w:rsid w:val="00617A74"/>
    <w:rsid w:val="00656DF9"/>
    <w:rsid w:val="00660CE4"/>
    <w:rsid w:val="00671B84"/>
    <w:rsid w:val="0068782C"/>
    <w:rsid w:val="00687E03"/>
    <w:rsid w:val="006A3861"/>
    <w:rsid w:val="006C2E3C"/>
    <w:rsid w:val="006C53A3"/>
    <w:rsid w:val="006E736F"/>
    <w:rsid w:val="00722892"/>
    <w:rsid w:val="007238EF"/>
    <w:rsid w:val="0074490E"/>
    <w:rsid w:val="00761355"/>
    <w:rsid w:val="0076434B"/>
    <w:rsid w:val="00782B31"/>
    <w:rsid w:val="007A741A"/>
    <w:rsid w:val="007B0914"/>
    <w:rsid w:val="007B2CB2"/>
    <w:rsid w:val="007C3419"/>
    <w:rsid w:val="007C34EE"/>
    <w:rsid w:val="007D039C"/>
    <w:rsid w:val="007E31C9"/>
    <w:rsid w:val="007E553B"/>
    <w:rsid w:val="007F0B5F"/>
    <w:rsid w:val="007F18A7"/>
    <w:rsid w:val="00812E17"/>
    <w:rsid w:val="008218AF"/>
    <w:rsid w:val="00825F64"/>
    <w:rsid w:val="00831209"/>
    <w:rsid w:val="0083360C"/>
    <w:rsid w:val="008478FA"/>
    <w:rsid w:val="008550D3"/>
    <w:rsid w:val="00865152"/>
    <w:rsid w:val="008669AB"/>
    <w:rsid w:val="0087145C"/>
    <w:rsid w:val="00882D5F"/>
    <w:rsid w:val="00894767"/>
    <w:rsid w:val="008A1E82"/>
    <w:rsid w:val="008A72E8"/>
    <w:rsid w:val="008B66BB"/>
    <w:rsid w:val="008C660B"/>
    <w:rsid w:val="008E0A65"/>
    <w:rsid w:val="008E642C"/>
    <w:rsid w:val="008F0A0B"/>
    <w:rsid w:val="009075BB"/>
    <w:rsid w:val="0095464B"/>
    <w:rsid w:val="00972BC3"/>
    <w:rsid w:val="00990DB3"/>
    <w:rsid w:val="009939DD"/>
    <w:rsid w:val="009957E2"/>
    <w:rsid w:val="009B0533"/>
    <w:rsid w:val="009C72B8"/>
    <w:rsid w:val="009D494F"/>
    <w:rsid w:val="009F06D4"/>
    <w:rsid w:val="00A15788"/>
    <w:rsid w:val="00A16A87"/>
    <w:rsid w:val="00A40B9C"/>
    <w:rsid w:val="00A625ED"/>
    <w:rsid w:val="00A65C15"/>
    <w:rsid w:val="00A82B23"/>
    <w:rsid w:val="00A856B4"/>
    <w:rsid w:val="00A900EE"/>
    <w:rsid w:val="00A91B25"/>
    <w:rsid w:val="00AB4086"/>
    <w:rsid w:val="00AC4BCA"/>
    <w:rsid w:val="00AD2EB7"/>
    <w:rsid w:val="00B31B65"/>
    <w:rsid w:val="00B3248D"/>
    <w:rsid w:val="00B426F9"/>
    <w:rsid w:val="00B43A6C"/>
    <w:rsid w:val="00B6055D"/>
    <w:rsid w:val="00B673A7"/>
    <w:rsid w:val="00B722C7"/>
    <w:rsid w:val="00B93804"/>
    <w:rsid w:val="00B961EA"/>
    <w:rsid w:val="00B9774E"/>
    <w:rsid w:val="00BC134B"/>
    <w:rsid w:val="00BC7560"/>
    <w:rsid w:val="00BD4650"/>
    <w:rsid w:val="00BE1DA8"/>
    <w:rsid w:val="00BF30AE"/>
    <w:rsid w:val="00BF3AC9"/>
    <w:rsid w:val="00C04622"/>
    <w:rsid w:val="00C05C33"/>
    <w:rsid w:val="00C103CE"/>
    <w:rsid w:val="00C34A9D"/>
    <w:rsid w:val="00C5429A"/>
    <w:rsid w:val="00C54C5D"/>
    <w:rsid w:val="00C67DD0"/>
    <w:rsid w:val="00CA1E8E"/>
    <w:rsid w:val="00CA4AAA"/>
    <w:rsid w:val="00CB25A0"/>
    <w:rsid w:val="00CF0521"/>
    <w:rsid w:val="00CF73C5"/>
    <w:rsid w:val="00D02EA3"/>
    <w:rsid w:val="00D1085D"/>
    <w:rsid w:val="00D14DB4"/>
    <w:rsid w:val="00D1562D"/>
    <w:rsid w:val="00D23419"/>
    <w:rsid w:val="00D31D7F"/>
    <w:rsid w:val="00D36171"/>
    <w:rsid w:val="00D578B1"/>
    <w:rsid w:val="00D60A65"/>
    <w:rsid w:val="00D653AF"/>
    <w:rsid w:val="00D7069F"/>
    <w:rsid w:val="00D72304"/>
    <w:rsid w:val="00DD4DF0"/>
    <w:rsid w:val="00DD56DE"/>
    <w:rsid w:val="00E24F20"/>
    <w:rsid w:val="00E25EAF"/>
    <w:rsid w:val="00E33200"/>
    <w:rsid w:val="00E37A7A"/>
    <w:rsid w:val="00E51393"/>
    <w:rsid w:val="00E5569B"/>
    <w:rsid w:val="00E8763D"/>
    <w:rsid w:val="00E96771"/>
    <w:rsid w:val="00EB2650"/>
    <w:rsid w:val="00EB4C61"/>
    <w:rsid w:val="00EE1983"/>
    <w:rsid w:val="00EE21D7"/>
    <w:rsid w:val="00F00029"/>
    <w:rsid w:val="00F306BD"/>
    <w:rsid w:val="00F379A4"/>
    <w:rsid w:val="00F441F5"/>
    <w:rsid w:val="00F46DA3"/>
    <w:rsid w:val="00F5758F"/>
    <w:rsid w:val="00F72B1C"/>
    <w:rsid w:val="00F75F8B"/>
    <w:rsid w:val="00F91018"/>
    <w:rsid w:val="00F9292F"/>
    <w:rsid w:val="00FA2208"/>
    <w:rsid w:val="00FA2A6C"/>
    <w:rsid w:val="00FC0426"/>
    <w:rsid w:val="00FD4124"/>
    <w:rsid w:val="00FF3266"/>
    <w:rsid w:val="00FF32C6"/>
    <w:rsid w:val="01851CC1"/>
    <w:rsid w:val="01AA1617"/>
    <w:rsid w:val="01F96EC8"/>
    <w:rsid w:val="023974AE"/>
    <w:rsid w:val="03F845AD"/>
    <w:rsid w:val="04485493"/>
    <w:rsid w:val="048C4C83"/>
    <w:rsid w:val="05B13578"/>
    <w:rsid w:val="06011B23"/>
    <w:rsid w:val="061A6A13"/>
    <w:rsid w:val="06264A24"/>
    <w:rsid w:val="065467ED"/>
    <w:rsid w:val="066B1C96"/>
    <w:rsid w:val="07156993"/>
    <w:rsid w:val="08023138"/>
    <w:rsid w:val="08AC25CB"/>
    <w:rsid w:val="0A7B64C7"/>
    <w:rsid w:val="0A7C3745"/>
    <w:rsid w:val="0B185CF6"/>
    <w:rsid w:val="0C7B7987"/>
    <w:rsid w:val="0E083885"/>
    <w:rsid w:val="0E5874DF"/>
    <w:rsid w:val="0ED137EB"/>
    <w:rsid w:val="0F435FB3"/>
    <w:rsid w:val="0F5613B9"/>
    <w:rsid w:val="0F7811B7"/>
    <w:rsid w:val="0FA41EA4"/>
    <w:rsid w:val="0FAE421B"/>
    <w:rsid w:val="13086650"/>
    <w:rsid w:val="134C29E0"/>
    <w:rsid w:val="13C41EFD"/>
    <w:rsid w:val="1458496F"/>
    <w:rsid w:val="17303BB7"/>
    <w:rsid w:val="17326754"/>
    <w:rsid w:val="1759450C"/>
    <w:rsid w:val="19391F6F"/>
    <w:rsid w:val="19F706A7"/>
    <w:rsid w:val="1AA13ABF"/>
    <w:rsid w:val="1BCA488B"/>
    <w:rsid w:val="1C242B94"/>
    <w:rsid w:val="1C56155A"/>
    <w:rsid w:val="1CD062D3"/>
    <w:rsid w:val="1CE56278"/>
    <w:rsid w:val="1D560D83"/>
    <w:rsid w:val="1D77549B"/>
    <w:rsid w:val="1DA1442D"/>
    <w:rsid w:val="1ECC2895"/>
    <w:rsid w:val="20092A7C"/>
    <w:rsid w:val="208512E0"/>
    <w:rsid w:val="21E14C3C"/>
    <w:rsid w:val="22241693"/>
    <w:rsid w:val="22BB5089"/>
    <w:rsid w:val="24927907"/>
    <w:rsid w:val="261C4796"/>
    <w:rsid w:val="26392A41"/>
    <w:rsid w:val="273E22EF"/>
    <w:rsid w:val="28E978C7"/>
    <w:rsid w:val="293F6641"/>
    <w:rsid w:val="294739C9"/>
    <w:rsid w:val="2A1879C7"/>
    <w:rsid w:val="2A230DAE"/>
    <w:rsid w:val="2A2D713F"/>
    <w:rsid w:val="2ACE4ACA"/>
    <w:rsid w:val="2B2A4801"/>
    <w:rsid w:val="2B3E6C5B"/>
    <w:rsid w:val="2B665F42"/>
    <w:rsid w:val="2D610223"/>
    <w:rsid w:val="2FB616D4"/>
    <w:rsid w:val="304A2CC7"/>
    <w:rsid w:val="32635E53"/>
    <w:rsid w:val="32A3167F"/>
    <w:rsid w:val="32BD0DAD"/>
    <w:rsid w:val="371C5779"/>
    <w:rsid w:val="38127C52"/>
    <w:rsid w:val="39B6763B"/>
    <w:rsid w:val="3A667A09"/>
    <w:rsid w:val="3B265BB5"/>
    <w:rsid w:val="3C3A2BDD"/>
    <w:rsid w:val="3EFC5C64"/>
    <w:rsid w:val="3F2F1936"/>
    <w:rsid w:val="3F6F13EB"/>
    <w:rsid w:val="407E6B3E"/>
    <w:rsid w:val="409E2E12"/>
    <w:rsid w:val="410508E2"/>
    <w:rsid w:val="41560FD5"/>
    <w:rsid w:val="418E67C1"/>
    <w:rsid w:val="41926BA2"/>
    <w:rsid w:val="41B05AA8"/>
    <w:rsid w:val="41B713F9"/>
    <w:rsid w:val="439F7321"/>
    <w:rsid w:val="43B81849"/>
    <w:rsid w:val="44760DBC"/>
    <w:rsid w:val="45EE77CB"/>
    <w:rsid w:val="45F175B3"/>
    <w:rsid w:val="46325936"/>
    <w:rsid w:val="463446BC"/>
    <w:rsid w:val="464B2604"/>
    <w:rsid w:val="470D5A07"/>
    <w:rsid w:val="481D4667"/>
    <w:rsid w:val="489A4E2B"/>
    <w:rsid w:val="49363246"/>
    <w:rsid w:val="4A5A0E6C"/>
    <w:rsid w:val="4A8C08F6"/>
    <w:rsid w:val="4B881FFB"/>
    <w:rsid w:val="4B9B107C"/>
    <w:rsid w:val="4B9D671D"/>
    <w:rsid w:val="4BB5639C"/>
    <w:rsid w:val="4BCE4C57"/>
    <w:rsid w:val="4BF4611A"/>
    <w:rsid w:val="4CA26D98"/>
    <w:rsid w:val="4CC833E2"/>
    <w:rsid w:val="4D956858"/>
    <w:rsid w:val="4F234D65"/>
    <w:rsid w:val="4F350502"/>
    <w:rsid w:val="4F416513"/>
    <w:rsid w:val="509D2263"/>
    <w:rsid w:val="50DA2DB1"/>
    <w:rsid w:val="528F4A01"/>
    <w:rsid w:val="52E52DC9"/>
    <w:rsid w:val="53046E56"/>
    <w:rsid w:val="54DA1119"/>
    <w:rsid w:val="54DE554B"/>
    <w:rsid w:val="55576FAC"/>
    <w:rsid w:val="5616716F"/>
    <w:rsid w:val="57085550"/>
    <w:rsid w:val="59774954"/>
    <w:rsid w:val="59A30C9C"/>
    <w:rsid w:val="59B937CD"/>
    <w:rsid w:val="5AF276C4"/>
    <w:rsid w:val="5B487B1F"/>
    <w:rsid w:val="5BA6549C"/>
    <w:rsid w:val="5C3979DB"/>
    <w:rsid w:val="5CFE1DA8"/>
    <w:rsid w:val="5F06742C"/>
    <w:rsid w:val="5F0A527B"/>
    <w:rsid w:val="602C072C"/>
    <w:rsid w:val="60960285"/>
    <w:rsid w:val="61077920"/>
    <w:rsid w:val="613315A8"/>
    <w:rsid w:val="63220C33"/>
    <w:rsid w:val="63562387"/>
    <w:rsid w:val="639E62DD"/>
    <w:rsid w:val="642017D5"/>
    <w:rsid w:val="666C4C8A"/>
    <w:rsid w:val="683F7593"/>
    <w:rsid w:val="68E542A7"/>
    <w:rsid w:val="6B7B3CF2"/>
    <w:rsid w:val="6C4C227F"/>
    <w:rsid w:val="6CC57813"/>
    <w:rsid w:val="6CD5451D"/>
    <w:rsid w:val="6D5D56FA"/>
    <w:rsid w:val="6DB606E6"/>
    <w:rsid w:val="6EFF612B"/>
    <w:rsid w:val="70167772"/>
    <w:rsid w:val="708F440A"/>
    <w:rsid w:val="71AF2191"/>
    <w:rsid w:val="72081FCD"/>
    <w:rsid w:val="72417502"/>
    <w:rsid w:val="72AB5DE3"/>
    <w:rsid w:val="733C1D2D"/>
    <w:rsid w:val="734325A8"/>
    <w:rsid w:val="73E346AF"/>
    <w:rsid w:val="745B77F1"/>
    <w:rsid w:val="74A3664C"/>
    <w:rsid w:val="74C8353B"/>
    <w:rsid w:val="75D5244D"/>
    <w:rsid w:val="75E95CFE"/>
    <w:rsid w:val="777E0F38"/>
    <w:rsid w:val="778A38E9"/>
    <w:rsid w:val="78183A93"/>
    <w:rsid w:val="78AF520D"/>
    <w:rsid w:val="79F01271"/>
    <w:rsid w:val="7A2463F3"/>
    <w:rsid w:val="7B2D68A5"/>
    <w:rsid w:val="7C273E08"/>
    <w:rsid w:val="7C335736"/>
    <w:rsid w:val="7C872091"/>
    <w:rsid w:val="7CA70BFA"/>
    <w:rsid w:val="7CBC51FE"/>
    <w:rsid w:val="7E0A7F58"/>
    <w:rsid w:val="7E5356EF"/>
    <w:rsid w:val="7F1D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7">
    <w:name w:val="Normal (Web)"/>
    <w:basedOn w:val="1"/>
    <w:qFormat/>
    <w:uiPriority w:val="0"/>
    <w:rPr>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none"/>
    </w:rPr>
  </w:style>
  <w:style w:type="character" w:styleId="13">
    <w:name w:val="Emphasis"/>
    <w:basedOn w:val="11"/>
    <w:qFormat/>
    <w:uiPriority w:val="0"/>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 w:type="paragraph" w:styleId="18">
    <w:name w:val="List Paragraph"/>
    <w:basedOn w:val="1"/>
    <w:qFormat/>
    <w:uiPriority w:val="99"/>
    <w:pPr>
      <w:ind w:firstLine="420" w:firstLineChars="200"/>
    </w:pPr>
  </w:style>
  <w:style w:type="character" w:customStyle="1" w:styleId="19">
    <w:name w:val="页眉 字符"/>
    <w:basedOn w:val="11"/>
    <w:link w:val="5"/>
    <w:qFormat/>
    <w:uiPriority w:val="0"/>
    <w:rPr>
      <w:rFonts w:asciiTheme="minorHAnsi" w:hAnsiTheme="minorHAnsi" w:eastAsiaTheme="minorEastAsia" w:cstheme="minorBidi"/>
      <w:kern w:val="2"/>
      <w:sz w:val="18"/>
      <w:szCs w:val="18"/>
    </w:rPr>
  </w:style>
  <w:style w:type="character" w:customStyle="1" w:styleId="20">
    <w:name w:val="页脚 字符"/>
    <w:basedOn w:val="11"/>
    <w:link w:val="4"/>
    <w:qFormat/>
    <w:uiPriority w:val="0"/>
    <w:rPr>
      <w:rFonts w:asciiTheme="minorHAnsi" w:hAnsiTheme="minorHAnsi" w:eastAsiaTheme="minorEastAsia" w:cstheme="minorBidi"/>
      <w:kern w:val="2"/>
      <w:sz w:val="18"/>
      <w:szCs w:val="18"/>
    </w:rPr>
  </w:style>
  <w:style w:type="paragraph" w:customStyle="1" w:styleId="21">
    <w:name w:val="条款标题"/>
    <w:basedOn w:val="1"/>
    <w:qFormat/>
    <w:uiPriority w:val="0"/>
    <w:pPr>
      <w:tabs>
        <w:tab w:val="left" w:pos="840"/>
      </w:tabs>
      <w:adjustRightInd w:val="0"/>
      <w:snapToGrid w:val="0"/>
    </w:pPr>
    <w:rPr>
      <w:rFonts w:ascii="Times New Roman" w:hAnsi="Times New Roman" w:eastAsia="宋体" w:cs="Times New Roman"/>
      <w:b/>
    </w:rPr>
  </w:style>
  <w:style w:type="paragraph" w:customStyle="1" w:styleId="22">
    <w:name w:val="knowledge_con_txt"/>
    <w:basedOn w:val="1"/>
    <w:qFormat/>
    <w:uiPriority w:val="0"/>
    <w:pPr>
      <w:pBdr>
        <w:bottom w:val="none" w:color="auto" w:sz="0" w:space="0"/>
      </w:pBdr>
      <w:spacing w:line="330" w:lineRule="atLeast"/>
      <w:jc w:val="left"/>
    </w:pPr>
    <w:rPr>
      <w:color w:val="666666"/>
      <w:kern w:val="0"/>
      <w:sz w:val="21"/>
      <w:szCs w:val="21"/>
      <w:lang w:val="en-US" w:eastAsia="zh-CN" w:bidi="ar"/>
    </w:rPr>
  </w:style>
  <w:style w:type="paragraph" w:customStyle="1" w:styleId="23">
    <w:name w:val="的"/>
    <w:basedOn w:val="1"/>
    <w:qFormat/>
    <w:uiPriority w:val="0"/>
    <w:pPr>
      <w:tabs>
        <w:tab w:val="left" w:pos="840"/>
      </w:tabs>
      <w:adjustRightInd w:val="0"/>
      <w:snapToGrid w:val="0"/>
      <w:spacing w:line="0" w:lineRule="atLeast"/>
    </w:pPr>
    <w:rPr>
      <w:rFonts w:ascii="宋体" w:hAnsi="宋体" w:cs="宋体"/>
      <w:b/>
      <w:szCs w:val="21"/>
    </w:rPr>
  </w:style>
  <w:style w:type="paragraph" w:customStyle="1" w:styleId="24">
    <w:name w:val="条款正文"/>
    <w:basedOn w:val="1"/>
    <w:qFormat/>
    <w:uiPriority w:val="0"/>
    <w:pPr>
      <w:adjustRightInd w:val="0"/>
      <w:snapToGrid w:val="0"/>
      <w:ind w:left="840" w:leftChars="400"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3CFE-43B2-4635-82D7-2A90C174C12A}">
  <ds:schemaRefs/>
</ds:datastoreItem>
</file>

<file path=docProps/app.xml><?xml version="1.0" encoding="utf-8"?>
<Properties xmlns="http://schemas.openxmlformats.org/officeDocument/2006/extended-properties" xmlns:vt="http://schemas.openxmlformats.org/officeDocument/2006/docPropsVTypes">
  <Template>Normal</Template>
  <Pages>1</Pages>
  <Words>1174</Words>
  <Characters>6697</Characters>
  <Lines>55</Lines>
  <Paragraphs>15</Paragraphs>
  <TotalTime>38</TotalTime>
  <ScaleCrop>false</ScaleCrop>
  <LinksUpToDate>false</LinksUpToDate>
  <CharactersWithSpaces>7856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2022-11-24T02:03:00Z</dcterms:created>
  <dc:creator>chao han</dc:creator>
  <cp:lastModifiedBy>傅艳</cp:lastModifiedBy>
  <dcterms:modified xsi:type="dcterms:W3CDTF">2025-10-29T06:16:23Z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A692D12786FB4A348645D9B10D35C7C0</vt:lpwstr>
  </property>
</Properties>
</file>